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631" w:rsidRPr="00596459" w:rsidRDefault="00EC7631" w:rsidP="00A065C1">
      <w:pPr>
        <w:pStyle w:val="Default"/>
        <w:tabs>
          <w:tab w:val="left" w:pos="284"/>
        </w:tabs>
        <w:rPr>
          <w:b/>
          <w:sz w:val="18"/>
          <w:szCs w:val="18"/>
        </w:rPr>
      </w:pPr>
      <w:bookmarkStart w:id="0" w:name="_GoBack"/>
      <w:bookmarkEnd w:id="0"/>
      <w:r w:rsidRPr="00596459">
        <w:rPr>
          <w:b/>
          <w:sz w:val="18"/>
          <w:szCs w:val="18"/>
        </w:rPr>
        <w:t>TOELICHTING</w:t>
      </w:r>
    </w:p>
    <w:p w:rsidR="008547A3" w:rsidRPr="00596459" w:rsidRDefault="004B2826" w:rsidP="00A065C1">
      <w:pPr>
        <w:pStyle w:val="Default"/>
        <w:tabs>
          <w:tab w:val="left" w:pos="284"/>
        </w:tabs>
        <w:rPr>
          <w:b/>
          <w:sz w:val="18"/>
          <w:szCs w:val="18"/>
        </w:rPr>
      </w:pPr>
      <w:r w:rsidRPr="00596459">
        <w:rPr>
          <w:b/>
          <w:sz w:val="18"/>
          <w:szCs w:val="18"/>
        </w:rPr>
        <w:t>Algemene inkoopvoorwaarden</w:t>
      </w:r>
      <w:r w:rsidR="008547A3" w:rsidRPr="00596459">
        <w:rPr>
          <w:b/>
          <w:sz w:val="18"/>
          <w:szCs w:val="18"/>
        </w:rPr>
        <w:t xml:space="preserve"> </w:t>
      </w:r>
      <w:r w:rsidR="00ED7C1E" w:rsidRPr="00596459">
        <w:rPr>
          <w:b/>
          <w:sz w:val="18"/>
          <w:szCs w:val="18"/>
        </w:rPr>
        <w:t xml:space="preserve">voor </w:t>
      </w:r>
      <w:r w:rsidR="00AB62E8" w:rsidRPr="00596459">
        <w:rPr>
          <w:b/>
          <w:sz w:val="18"/>
          <w:szCs w:val="18"/>
        </w:rPr>
        <w:t>leveringen</w:t>
      </w:r>
      <w:r w:rsidR="008931DA" w:rsidRPr="00596459">
        <w:rPr>
          <w:b/>
          <w:sz w:val="18"/>
          <w:szCs w:val="18"/>
        </w:rPr>
        <w:t xml:space="preserve"> en</w:t>
      </w:r>
      <w:r w:rsidR="009E627A" w:rsidRPr="00596459">
        <w:rPr>
          <w:b/>
          <w:sz w:val="18"/>
          <w:szCs w:val="18"/>
        </w:rPr>
        <w:t xml:space="preserve"> </w:t>
      </w:r>
      <w:r w:rsidR="00AB62E8" w:rsidRPr="00596459">
        <w:rPr>
          <w:b/>
          <w:sz w:val="18"/>
          <w:szCs w:val="18"/>
        </w:rPr>
        <w:t>diensten</w:t>
      </w:r>
      <w:r w:rsidR="006E4EB9" w:rsidRPr="00596459">
        <w:rPr>
          <w:b/>
          <w:sz w:val="18"/>
          <w:szCs w:val="18"/>
        </w:rPr>
        <w:t>,</w:t>
      </w:r>
      <w:r w:rsidR="00EA5AAE" w:rsidRPr="00596459">
        <w:rPr>
          <w:b/>
          <w:sz w:val="18"/>
          <w:szCs w:val="18"/>
        </w:rPr>
        <w:t xml:space="preserve"> </w:t>
      </w:r>
      <w:r w:rsidR="00CF6ABA" w:rsidRPr="00596459">
        <w:rPr>
          <w:b/>
          <w:sz w:val="18"/>
          <w:szCs w:val="18"/>
        </w:rPr>
        <w:t xml:space="preserve">RMN </w:t>
      </w:r>
      <w:r w:rsidR="006E4EB9" w:rsidRPr="00596459">
        <w:rPr>
          <w:b/>
          <w:sz w:val="18"/>
          <w:szCs w:val="18"/>
        </w:rPr>
        <w:t xml:space="preserve">en recreatieschappen </w:t>
      </w:r>
      <w:r w:rsidR="008547A3" w:rsidRPr="00596459">
        <w:rPr>
          <w:b/>
          <w:sz w:val="18"/>
          <w:szCs w:val="18"/>
        </w:rPr>
        <w:t>201</w:t>
      </w:r>
      <w:r w:rsidR="00AC71B0" w:rsidRPr="00596459">
        <w:rPr>
          <w:b/>
          <w:sz w:val="18"/>
          <w:szCs w:val="18"/>
        </w:rPr>
        <w:t>6</w:t>
      </w:r>
    </w:p>
    <w:p w:rsidR="00401A5A" w:rsidRPr="00596459" w:rsidRDefault="00401A5A" w:rsidP="008547A3">
      <w:pPr>
        <w:pStyle w:val="Default"/>
        <w:tabs>
          <w:tab w:val="left" w:pos="284"/>
        </w:tabs>
        <w:rPr>
          <w:sz w:val="18"/>
          <w:szCs w:val="18"/>
        </w:rPr>
      </w:pPr>
    </w:p>
    <w:p w:rsidR="00EC7631" w:rsidRPr="00596459" w:rsidRDefault="00EC7631" w:rsidP="006E4EB9">
      <w:pPr>
        <w:pStyle w:val="Default"/>
        <w:tabs>
          <w:tab w:val="left" w:pos="284"/>
          <w:tab w:val="left" w:pos="3594"/>
        </w:tabs>
        <w:rPr>
          <w:b/>
          <w:sz w:val="18"/>
          <w:szCs w:val="18"/>
        </w:rPr>
      </w:pPr>
      <w:r w:rsidRPr="00596459">
        <w:rPr>
          <w:b/>
          <w:sz w:val="18"/>
          <w:szCs w:val="18"/>
        </w:rPr>
        <w:t>INLEIDING</w:t>
      </w:r>
      <w:r w:rsidR="006E4EB9" w:rsidRPr="00596459">
        <w:rPr>
          <w:b/>
          <w:sz w:val="18"/>
          <w:szCs w:val="18"/>
        </w:rPr>
        <w:tab/>
      </w:r>
    </w:p>
    <w:p w:rsidR="00EC7631" w:rsidRPr="00596459" w:rsidRDefault="00EC7631" w:rsidP="008547A3">
      <w:pPr>
        <w:pStyle w:val="Default"/>
        <w:tabs>
          <w:tab w:val="left" w:pos="284"/>
        </w:tabs>
        <w:rPr>
          <w:b/>
          <w:sz w:val="18"/>
          <w:szCs w:val="18"/>
        </w:rPr>
      </w:pPr>
    </w:p>
    <w:p w:rsidR="00B51DF8" w:rsidRPr="00596459" w:rsidRDefault="00EC7631" w:rsidP="00BF4C77">
      <w:pPr>
        <w:pStyle w:val="Default"/>
        <w:tabs>
          <w:tab w:val="left" w:pos="284"/>
        </w:tabs>
        <w:rPr>
          <w:sz w:val="18"/>
          <w:szCs w:val="18"/>
        </w:rPr>
      </w:pPr>
      <w:r w:rsidRPr="00596459">
        <w:rPr>
          <w:sz w:val="18"/>
          <w:szCs w:val="18"/>
        </w:rPr>
        <w:t xml:space="preserve">Voor de algemene inkoopvoorwaarden voor leveringen en diensten </w:t>
      </w:r>
      <w:r w:rsidR="003361E7" w:rsidRPr="00596459">
        <w:rPr>
          <w:sz w:val="18"/>
          <w:szCs w:val="18"/>
        </w:rPr>
        <w:t>van</w:t>
      </w:r>
      <w:r w:rsidRPr="00596459">
        <w:rPr>
          <w:sz w:val="18"/>
          <w:szCs w:val="18"/>
        </w:rPr>
        <w:t xml:space="preserve"> Recreatie Midden Nederland en de recreatieschappen </w:t>
      </w:r>
      <w:r w:rsidR="001B7F9E" w:rsidRPr="00596459">
        <w:rPr>
          <w:sz w:val="18"/>
          <w:szCs w:val="18"/>
        </w:rPr>
        <w:t xml:space="preserve">Recreatieschap Stichtse Groenlanden, Plassenschap Loosdrecht e.o., </w:t>
      </w:r>
      <w:r w:rsidR="001B7F9E" w:rsidRPr="00555D9F">
        <w:rPr>
          <w:sz w:val="18"/>
          <w:szCs w:val="18"/>
        </w:rPr>
        <w:t>Recreatieschap Utrecht</w:t>
      </w:r>
      <w:r w:rsidR="00555D9F" w:rsidRPr="00555D9F">
        <w:rPr>
          <w:sz w:val="18"/>
          <w:szCs w:val="18"/>
        </w:rPr>
        <w:t>se Heuvelrug, Vallei- en Kromme R</w:t>
      </w:r>
      <w:r w:rsidR="001B7F9E" w:rsidRPr="00555D9F">
        <w:rPr>
          <w:sz w:val="18"/>
          <w:szCs w:val="18"/>
        </w:rPr>
        <w:t>ijngebied</w:t>
      </w:r>
      <w:r w:rsidR="001B7F9E" w:rsidRPr="00596459">
        <w:rPr>
          <w:sz w:val="18"/>
          <w:szCs w:val="18"/>
        </w:rPr>
        <w:t xml:space="preserve"> en Recreatieschap Vinkeveense Plassen </w:t>
      </w:r>
      <w:r w:rsidRPr="00596459">
        <w:rPr>
          <w:sz w:val="18"/>
          <w:szCs w:val="18"/>
        </w:rPr>
        <w:t>(hierna: AIV) is het</w:t>
      </w:r>
      <w:r w:rsidR="001907E9" w:rsidRPr="00596459">
        <w:rPr>
          <w:sz w:val="18"/>
          <w:szCs w:val="18"/>
        </w:rPr>
        <w:t xml:space="preserve"> </w:t>
      </w:r>
      <w:r w:rsidRPr="00596459">
        <w:rPr>
          <w:sz w:val="18"/>
          <w:szCs w:val="18"/>
        </w:rPr>
        <w:t xml:space="preserve">Model Algemene Inkoopvoorwaarden voor leveringen en diensten van de VNG </w:t>
      </w:r>
      <w:r w:rsidR="003361E7" w:rsidRPr="00596459">
        <w:rPr>
          <w:sz w:val="18"/>
          <w:szCs w:val="18"/>
        </w:rPr>
        <w:t>als basis gebruikt.</w:t>
      </w:r>
      <w:r w:rsidRPr="00596459">
        <w:rPr>
          <w:sz w:val="18"/>
          <w:szCs w:val="18"/>
        </w:rPr>
        <w:t xml:space="preserve"> </w:t>
      </w:r>
      <w:r w:rsidR="003361E7" w:rsidRPr="00596459">
        <w:rPr>
          <w:sz w:val="18"/>
          <w:szCs w:val="18"/>
        </w:rPr>
        <w:t>Bij</w:t>
      </w:r>
      <w:r w:rsidRPr="00596459">
        <w:rPr>
          <w:sz w:val="18"/>
          <w:szCs w:val="18"/>
        </w:rPr>
        <w:t xml:space="preserve"> dit model </w:t>
      </w:r>
      <w:r w:rsidR="003361E7" w:rsidRPr="00596459">
        <w:rPr>
          <w:sz w:val="18"/>
          <w:szCs w:val="18"/>
        </w:rPr>
        <w:t>is aangesloten</w:t>
      </w:r>
      <w:r w:rsidR="001B7F9E" w:rsidRPr="00596459">
        <w:rPr>
          <w:sz w:val="18"/>
          <w:szCs w:val="18"/>
        </w:rPr>
        <w:t>,</w:t>
      </w:r>
      <w:r w:rsidR="003361E7" w:rsidRPr="00596459">
        <w:rPr>
          <w:sz w:val="18"/>
          <w:szCs w:val="18"/>
        </w:rPr>
        <w:t xml:space="preserve"> omdat</w:t>
      </w:r>
      <w:r w:rsidRPr="00596459">
        <w:rPr>
          <w:sz w:val="18"/>
          <w:szCs w:val="18"/>
        </w:rPr>
        <w:t xml:space="preserve"> de recreatieschappen tak</w:t>
      </w:r>
      <w:r w:rsidR="001719E6" w:rsidRPr="00596459">
        <w:rPr>
          <w:sz w:val="18"/>
          <w:szCs w:val="18"/>
        </w:rPr>
        <w:t>en</w:t>
      </w:r>
      <w:r w:rsidRPr="00596459">
        <w:rPr>
          <w:sz w:val="18"/>
          <w:szCs w:val="18"/>
        </w:rPr>
        <w:t xml:space="preserve"> van met name de deelnemende gemeenten uitvoeren.</w:t>
      </w:r>
      <w:r w:rsidR="00B51DF8" w:rsidRPr="00596459">
        <w:rPr>
          <w:sz w:val="18"/>
          <w:szCs w:val="18"/>
        </w:rPr>
        <w:t xml:space="preserve"> </w:t>
      </w:r>
      <w:r w:rsidR="001719E6" w:rsidRPr="00596459">
        <w:rPr>
          <w:sz w:val="18"/>
          <w:szCs w:val="18"/>
        </w:rPr>
        <w:t>H</w:t>
      </w:r>
      <w:r w:rsidR="005A09DE" w:rsidRPr="00596459">
        <w:rPr>
          <w:sz w:val="18"/>
          <w:szCs w:val="18"/>
        </w:rPr>
        <w:t xml:space="preserve">et VNG Model </w:t>
      </w:r>
      <w:r w:rsidR="001719E6" w:rsidRPr="00596459">
        <w:rPr>
          <w:sz w:val="18"/>
          <w:szCs w:val="18"/>
        </w:rPr>
        <w:t xml:space="preserve">houdt </w:t>
      </w:r>
      <w:r w:rsidR="001907E9" w:rsidRPr="00596459">
        <w:rPr>
          <w:sz w:val="18"/>
          <w:szCs w:val="18"/>
        </w:rPr>
        <w:t>rekening met de belangen van de gemeente</w:t>
      </w:r>
      <w:r w:rsidR="005B69D0">
        <w:rPr>
          <w:sz w:val="18"/>
          <w:szCs w:val="18"/>
        </w:rPr>
        <w:t>n/opdrachtgevers</w:t>
      </w:r>
      <w:r w:rsidR="001907E9" w:rsidRPr="00596459">
        <w:rPr>
          <w:sz w:val="18"/>
          <w:szCs w:val="18"/>
        </w:rPr>
        <w:t xml:space="preserve"> en de opdrachtnemers.</w:t>
      </w:r>
      <w:r w:rsidR="001719E6" w:rsidRPr="00596459">
        <w:rPr>
          <w:sz w:val="18"/>
          <w:szCs w:val="18"/>
        </w:rPr>
        <w:t xml:space="preserve"> </w:t>
      </w:r>
      <w:r w:rsidR="005B69D0" w:rsidRPr="005B69D0">
        <w:rPr>
          <w:sz w:val="18"/>
          <w:szCs w:val="18"/>
        </w:rPr>
        <w:t xml:space="preserve">Voor een aantal bepalingen is afgeweken van dit model en zijn bepalingen uit de </w:t>
      </w:r>
      <w:r w:rsidR="009D167F" w:rsidRPr="00596459">
        <w:rPr>
          <w:sz w:val="18"/>
          <w:szCs w:val="18"/>
        </w:rPr>
        <w:t>Algemene voorwaarden van de provincies van 2015 (AIV provincies 2015)</w:t>
      </w:r>
      <w:r w:rsidR="005B69D0">
        <w:rPr>
          <w:sz w:val="18"/>
          <w:szCs w:val="18"/>
        </w:rPr>
        <w:t xml:space="preserve">, </w:t>
      </w:r>
      <w:r w:rsidR="001E31E4" w:rsidRPr="00596459">
        <w:rPr>
          <w:sz w:val="18"/>
          <w:szCs w:val="18"/>
        </w:rPr>
        <w:t xml:space="preserve">de Algemene Inkoopvoorwaarden van de gemeente Utrecht </w:t>
      </w:r>
      <w:r w:rsidR="0000184B" w:rsidRPr="00596459">
        <w:rPr>
          <w:sz w:val="18"/>
          <w:szCs w:val="18"/>
        </w:rPr>
        <w:t>of</w:t>
      </w:r>
      <w:r w:rsidR="001E31E4" w:rsidRPr="00596459">
        <w:rPr>
          <w:sz w:val="18"/>
          <w:szCs w:val="18"/>
        </w:rPr>
        <w:t xml:space="preserve"> </w:t>
      </w:r>
      <w:r w:rsidR="009D167F" w:rsidRPr="00596459">
        <w:rPr>
          <w:sz w:val="18"/>
          <w:szCs w:val="18"/>
        </w:rPr>
        <w:t xml:space="preserve">de </w:t>
      </w:r>
      <w:r w:rsidR="001E31E4" w:rsidRPr="00596459">
        <w:rPr>
          <w:sz w:val="18"/>
          <w:szCs w:val="18"/>
        </w:rPr>
        <w:t>A</w:t>
      </w:r>
      <w:r w:rsidR="009D167F" w:rsidRPr="00596459">
        <w:rPr>
          <w:sz w:val="18"/>
          <w:szCs w:val="18"/>
        </w:rPr>
        <w:t xml:space="preserve">lgemene Rijksvoorwaarden voor het verstrekken van opdrachten tot het verrichten van diensten 2014 (ARVODI-2014) </w:t>
      </w:r>
      <w:r w:rsidR="001E31E4" w:rsidRPr="00596459">
        <w:rPr>
          <w:sz w:val="18"/>
          <w:szCs w:val="18"/>
        </w:rPr>
        <w:t xml:space="preserve">als uitgangspunt </w:t>
      </w:r>
      <w:r w:rsidR="009D167F" w:rsidRPr="00596459">
        <w:rPr>
          <w:sz w:val="18"/>
          <w:szCs w:val="18"/>
        </w:rPr>
        <w:t>genomen</w:t>
      </w:r>
      <w:r w:rsidR="004B5248" w:rsidRPr="00596459">
        <w:rPr>
          <w:sz w:val="18"/>
          <w:szCs w:val="18"/>
        </w:rPr>
        <w:t>. Z</w:t>
      </w:r>
      <w:r w:rsidR="009D167F" w:rsidRPr="00596459">
        <w:rPr>
          <w:sz w:val="18"/>
          <w:szCs w:val="18"/>
        </w:rPr>
        <w:t xml:space="preserve">ie voor meer hierover in de </w:t>
      </w:r>
      <w:r w:rsidR="001E31E4" w:rsidRPr="00596459">
        <w:rPr>
          <w:sz w:val="18"/>
          <w:szCs w:val="18"/>
        </w:rPr>
        <w:t xml:space="preserve">artikelsgewijze </w:t>
      </w:r>
      <w:r w:rsidR="009D167F" w:rsidRPr="00596459">
        <w:rPr>
          <w:sz w:val="18"/>
          <w:szCs w:val="18"/>
        </w:rPr>
        <w:t>toelichting.</w:t>
      </w:r>
    </w:p>
    <w:p w:rsidR="00B51DF8" w:rsidRPr="00596459" w:rsidRDefault="00B51DF8" w:rsidP="00BF4C77">
      <w:pPr>
        <w:pStyle w:val="Default"/>
        <w:tabs>
          <w:tab w:val="left" w:pos="284"/>
        </w:tabs>
        <w:rPr>
          <w:sz w:val="18"/>
          <w:szCs w:val="18"/>
        </w:rPr>
      </w:pPr>
    </w:p>
    <w:p w:rsidR="00EC7631" w:rsidRPr="00596459" w:rsidRDefault="00B51DF8" w:rsidP="006961B7">
      <w:pPr>
        <w:pStyle w:val="Default"/>
        <w:tabs>
          <w:tab w:val="left" w:pos="284"/>
        </w:tabs>
        <w:rPr>
          <w:sz w:val="18"/>
          <w:szCs w:val="18"/>
        </w:rPr>
      </w:pPr>
      <w:r w:rsidRPr="00596459">
        <w:rPr>
          <w:sz w:val="18"/>
          <w:szCs w:val="18"/>
        </w:rPr>
        <w:t>De AIV zijn</w:t>
      </w:r>
      <w:r w:rsidR="00BF4C77" w:rsidRPr="00596459">
        <w:rPr>
          <w:sz w:val="18"/>
          <w:szCs w:val="18"/>
        </w:rPr>
        <w:t xml:space="preserve"> niet van toepassing op </w:t>
      </w:r>
      <w:r w:rsidRPr="00596459">
        <w:rPr>
          <w:sz w:val="18"/>
          <w:szCs w:val="18"/>
        </w:rPr>
        <w:t>o</w:t>
      </w:r>
      <w:r w:rsidR="00BF4C77" w:rsidRPr="00596459">
        <w:rPr>
          <w:sz w:val="18"/>
          <w:szCs w:val="18"/>
        </w:rPr>
        <w:t>fferteaanvragen die</w:t>
      </w:r>
      <w:r w:rsidR="001719E6" w:rsidRPr="00596459">
        <w:rPr>
          <w:sz w:val="18"/>
          <w:szCs w:val="18"/>
        </w:rPr>
        <w:t xml:space="preserve"> </w:t>
      </w:r>
      <w:r w:rsidR="00BF4C77" w:rsidRPr="00596459">
        <w:rPr>
          <w:sz w:val="18"/>
          <w:szCs w:val="18"/>
        </w:rPr>
        <w:t xml:space="preserve">zien op werken en opdrachten waarbij werken het hoofdvoorwerp van de opdracht vormen. </w:t>
      </w:r>
      <w:r w:rsidR="001719E6" w:rsidRPr="00596459">
        <w:rPr>
          <w:sz w:val="18"/>
          <w:szCs w:val="18"/>
        </w:rPr>
        <w:t xml:space="preserve">Bij deze opdrachten worden </w:t>
      </w:r>
      <w:r w:rsidRPr="00596459">
        <w:rPr>
          <w:sz w:val="18"/>
          <w:szCs w:val="18"/>
        </w:rPr>
        <w:t xml:space="preserve">door de recreatieschappen en RMN </w:t>
      </w:r>
      <w:r w:rsidR="001719E6" w:rsidRPr="00596459">
        <w:rPr>
          <w:sz w:val="18"/>
          <w:szCs w:val="18"/>
        </w:rPr>
        <w:t>de</w:t>
      </w:r>
      <w:r w:rsidR="00BF4C77" w:rsidRPr="00596459">
        <w:rPr>
          <w:sz w:val="18"/>
          <w:szCs w:val="18"/>
        </w:rPr>
        <w:t xml:space="preserve"> Uniforme administratieve voorwaarden voor de uitvoering van werken en van technische installatiewerken 2012 (UAV 2012) </w:t>
      </w:r>
      <w:r w:rsidR="001719E6" w:rsidRPr="00596459">
        <w:rPr>
          <w:sz w:val="18"/>
          <w:szCs w:val="18"/>
        </w:rPr>
        <w:t>of</w:t>
      </w:r>
      <w:r w:rsidR="00BF4C77" w:rsidRPr="00596459">
        <w:rPr>
          <w:sz w:val="18"/>
          <w:szCs w:val="18"/>
        </w:rPr>
        <w:t xml:space="preserve"> de Uniforme administratieve voorwaarden voor de uitvoering van Geïntegreerde Contracten 2005 (UAV-GC 2005)</w:t>
      </w:r>
      <w:r w:rsidR="001719E6" w:rsidRPr="00596459">
        <w:rPr>
          <w:sz w:val="18"/>
          <w:szCs w:val="18"/>
        </w:rPr>
        <w:t xml:space="preserve"> van toepassing verklaard</w:t>
      </w:r>
      <w:r w:rsidR="00BF4C77" w:rsidRPr="00596459">
        <w:rPr>
          <w:sz w:val="18"/>
          <w:szCs w:val="18"/>
        </w:rPr>
        <w:t xml:space="preserve">. </w:t>
      </w:r>
      <w:r w:rsidR="005B69D0" w:rsidRPr="005B69D0">
        <w:rPr>
          <w:sz w:val="18"/>
          <w:szCs w:val="18"/>
        </w:rPr>
        <w:t xml:space="preserve">Uit de memorie van toelichting bij de Aanbestedingswet blijkt dat ervoor is gekozen om werken enerzijds en leveringen en diensten anderzijds afzonderlijk te regelen en deze splitsing </w:t>
      </w:r>
      <w:r w:rsidR="005B69D0">
        <w:rPr>
          <w:sz w:val="18"/>
          <w:szCs w:val="18"/>
        </w:rPr>
        <w:t>is</w:t>
      </w:r>
      <w:r w:rsidR="005B69D0" w:rsidRPr="005B69D0">
        <w:rPr>
          <w:sz w:val="18"/>
          <w:szCs w:val="18"/>
        </w:rPr>
        <w:t xml:space="preserve"> ook aangehouden bij de toepasselijke algemene voorwaarden van </w:t>
      </w:r>
      <w:r w:rsidR="005B69D0">
        <w:rPr>
          <w:sz w:val="18"/>
          <w:szCs w:val="18"/>
        </w:rPr>
        <w:t>RMN en de</w:t>
      </w:r>
      <w:r w:rsidR="005B69D0" w:rsidRPr="005B69D0">
        <w:rPr>
          <w:sz w:val="18"/>
          <w:szCs w:val="18"/>
        </w:rPr>
        <w:t xml:space="preserve"> recreatieschap</w:t>
      </w:r>
      <w:r w:rsidR="005B69D0">
        <w:rPr>
          <w:sz w:val="18"/>
          <w:szCs w:val="18"/>
        </w:rPr>
        <w:t>pen</w:t>
      </w:r>
      <w:r w:rsidR="005B69D0" w:rsidRPr="005B69D0">
        <w:rPr>
          <w:sz w:val="18"/>
          <w:szCs w:val="18"/>
        </w:rPr>
        <w:t>.</w:t>
      </w:r>
    </w:p>
    <w:p w:rsidR="00D67F57" w:rsidRPr="00596459" w:rsidRDefault="00D67F57" w:rsidP="00D67F57">
      <w:pPr>
        <w:pStyle w:val="Default"/>
        <w:tabs>
          <w:tab w:val="left" w:pos="284"/>
        </w:tabs>
        <w:rPr>
          <w:sz w:val="18"/>
          <w:szCs w:val="18"/>
        </w:rPr>
      </w:pPr>
    </w:p>
    <w:p w:rsidR="00ED7C1E" w:rsidRPr="00596459" w:rsidRDefault="005B624D" w:rsidP="00D67F57">
      <w:pPr>
        <w:pStyle w:val="Kop1"/>
        <w:spacing w:before="0"/>
      </w:pPr>
      <w:bookmarkStart w:id="1" w:name="_Toc441228698"/>
      <w:r w:rsidRPr="00596459">
        <w:t>I</w:t>
      </w:r>
      <w:r w:rsidRPr="00596459">
        <w:tab/>
      </w:r>
      <w:r w:rsidR="00ED7C1E" w:rsidRPr="00596459">
        <w:t xml:space="preserve">ALGEMEEN </w:t>
      </w:r>
      <w:r w:rsidR="00030FB6" w:rsidRPr="00596459">
        <w:t>DEEL</w:t>
      </w:r>
      <w:bookmarkEnd w:id="1"/>
    </w:p>
    <w:p w:rsidR="00D67F57" w:rsidRPr="00596459" w:rsidRDefault="00D67F57" w:rsidP="00D67F57">
      <w:pPr>
        <w:pStyle w:val="Kop2"/>
        <w:spacing w:before="0"/>
      </w:pPr>
      <w:bookmarkStart w:id="2" w:name="_Toc441228699"/>
    </w:p>
    <w:p w:rsidR="00ED7C1E" w:rsidRPr="00596459" w:rsidRDefault="00CF6ABA" w:rsidP="00D67F57">
      <w:pPr>
        <w:pStyle w:val="Kop2"/>
        <w:spacing w:before="0"/>
      </w:pPr>
      <w:r w:rsidRPr="00596459">
        <w:t xml:space="preserve">Artikel </w:t>
      </w:r>
      <w:r w:rsidRPr="00596459">
        <w:fldChar w:fldCharType="begin"/>
      </w:r>
      <w:r w:rsidRPr="00596459">
        <w:instrText xml:space="preserve"> AUTONUM  \* Arabic </w:instrText>
      </w:r>
      <w:r w:rsidRPr="00596459">
        <w:fldChar w:fldCharType="end"/>
      </w:r>
      <w:r w:rsidR="00565BD6">
        <w:t xml:space="preserve"> </w:t>
      </w:r>
      <w:r w:rsidR="00ED7C1E" w:rsidRPr="00596459">
        <w:t>Definities</w:t>
      </w:r>
      <w:bookmarkEnd w:id="2"/>
      <w:r w:rsidR="00ED7C1E" w:rsidRPr="00596459">
        <w:t xml:space="preserve"> </w:t>
      </w:r>
    </w:p>
    <w:p w:rsidR="00C10811" w:rsidRPr="00596459" w:rsidRDefault="00FD2B39" w:rsidP="00C10811">
      <w:pPr>
        <w:tabs>
          <w:tab w:val="left" w:pos="1843"/>
          <w:tab w:val="left" w:pos="1985"/>
        </w:tabs>
        <w:autoSpaceDE w:val="0"/>
        <w:autoSpaceDN w:val="0"/>
        <w:adjustRightInd w:val="0"/>
        <w:spacing w:after="0" w:line="240" w:lineRule="auto"/>
        <w:rPr>
          <w:rFonts w:ascii="Arial" w:hAnsi="Arial" w:cs="Arial"/>
          <w:sz w:val="18"/>
          <w:szCs w:val="18"/>
        </w:rPr>
      </w:pPr>
      <w:r w:rsidRPr="00596459">
        <w:rPr>
          <w:rFonts w:ascii="Arial" w:hAnsi="Arial" w:cs="Arial"/>
          <w:sz w:val="18"/>
          <w:szCs w:val="18"/>
        </w:rPr>
        <w:t>Dit artikel geeft een omschrijving van de begrippen zoals die verder in de</w:t>
      </w:r>
      <w:r w:rsidR="0042401C" w:rsidRPr="00596459">
        <w:rPr>
          <w:rFonts w:ascii="Arial" w:hAnsi="Arial" w:cs="Arial"/>
          <w:sz w:val="18"/>
          <w:szCs w:val="18"/>
        </w:rPr>
        <w:t xml:space="preserve"> </w:t>
      </w:r>
      <w:r w:rsidR="009D167F" w:rsidRPr="00596459">
        <w:rPr>
          <w:rFonts w:ascii="Arial" w:hAnsi="Arial" w:cs="Arial"/>
          <w:sz w:val="18"/>
          <w:szCs w:val="18"/>
        </w:rPr>
        <w:t xml:space="preserve">tekst </w:t>
      </w:r>
      <w:r w:rsidRPr="00596459">
        <w:rPr>
          <w:rFonts w:ascii="Arial" w:hAnsi="Arial" w:cs="Arial"/>
          <w:sz w:val="18"/>
          <w:szCs w:val="18"/>
        </w:rPr>
        <w:t>worden gehanteerd. Deze begrippen zullen</w:t>
      </w:r>
      <w:r w:rsidR="0042401C" w:rsidRPr="00596459">
        <w:rPr>
          <w:rFonts w:ascii="Arial" w:hAnsi="Arial" w:cs="Arial"/>
          <w:sz w:val="18"/>
          <w:szCs w:val="18"/>
        </w:rPr>
        <w:t xml:space="preserve"> </w:t>
      </w:r>
      <w:r w:rsidRPr="00596459">
        <w:rPr>
          <w:rFonts w:ascii="Arial" w:hAnsi="Arial" w:cs="Arial"/>
          <w:sz w:val="18"/>
          <w:szCs w:val="18"/>
        </w:rPr>
        <w:t>steeds met hoofdletter worden gebruikt. Daarmee wordt aangegeven dat</w:t>
      </w:r>
      <w:r w:rsidR="00C10811" w:rsidRPr="00596459">
        <w:rPr>
          <w:rFonts w:ascii="Arial" w:hAnsi="Arial" w:cs="Arial"/>
          <w:sz w:val="18"/>
          <w:szCs w:val="18"/>
        </w:rPr>
        <w:t xml:space="preserve"> </w:t>
      </w:r>
      <w:r w:rsidRPr="00596459">
        <w:rPr>
          <w:rFonts w:ascii="Arial" w:hAnsi="Arial" w:cs="Arial"/>
          <w:sz w:val="18"/>
          <w:szCs w:val="18"/>
        </w:rPr>
        <w:t>de betekenis van dit begrip wordt vermeld in artikel 1</w:t>
      </w:r>
      <w:r w:rsidR="0042401C" w:rsidRPr="00596459">
        <w:rPr>
          <w:rFonts w:ascii="Arial" w:hAnsi="Arial" w:cs="Arial"/>
          <w:sz w:val="18"/>
          <w:szCs w:val="18"/>
        </w:rPr>
        <w:t>.</w:t>
      </w:r>
      <w:r w:rsidR="005B69D0">
        <w:rPr>
          <w:rFonts w:ascii="Arial" w:hAnsi="Arial" w:cs="Arial"/>
          <w:sz w:val="18"/>
          <w:szCs w:val="18"/>
        </w:rPr>
        <w:t xml:space="preserve"> </w:t>
      </w:r>
      <w:r w:rsidR="004345AF" w:rsidRPr="00596459">
        <w:rPr>
          <w:rFonts w:ascii="Arial" w:hAnsi="Arial" w:cs="Arial"/>
          <w:sz w:val="18"/>
          <w:szCs w:val="18"/>
        </w:rPr>
        <w:t xml:space="preserve">De begrippen ‘Levering’ en ‘Aflevering’ hebben aparte definities om een onderscheid te maken tussen het aangaan van de Overeenkomst </w:t>
      </w:r>
      <w:r w:rsidR="00C10811" w:rsidRPr="00596459">
        <w:rPr>
          <w:rFonts w:ascii="Arial" w:hAnsi="Arial" w:cs="Arial"/>
          <w:sz w:val="18"/>
          <w:szCs w:val="18"/>
        </w:rPr>
        <w:t xml:space="preserve">tot levering </w:t>
      </w:r>
      <w:r w:rsidR="004345AF" w:rsidRPr="00596459">
        <w:rPr>
          <w:rFonts w:ascii="Arial" w:hAnsi="Arial" w:cs="Arial"/>
          <w:sz w:val="18"/>
          <w:szCs w:val="18"/>
        </w:rPr>
        <w:t>en de daadwerkelijke bezitsverschaffing van de Goederen</w:t>
      </w:r>
      <w:r w:rsidR="00C10811" w:rsidRPr="00596459">
        <w:rPr>
          <w:rFonts w:ascii="Arial" w:hAnsi="Arial" w:cs="Arial"/>
          <w:sz w:val="18"/>
          <w:szCs w:val="18"/>
        </w:rPr>
        <w:t>:</w:t>
      </w:r>
      <w:r w:rsidR="004345AF" w:rsidRPr="00596459">
        <w:rPr>
          <w:rFonts w:ascii="Arial" w:hAnsi="Arial" w:cs="Arial"/>
          <w:sz w:val="18"/>
          <w:szCs w:val="18"/>
        </w:rPr>
        <w:t xml:space="preserve"> het moment dat de Goederen in handen zijn van RMN/het recreatieschap (de ‘Aflevering’). Dit onderscheid is met name van belang bij het overgaan van de eigendom en het risico.</w:t>
      </w:r>
      <w:r w:rsidR="005B69D0">
        <w:rPr>
          <w:rFonts w:ascii="Arial" w:hAnsi="Arial" w:cs="Arial"/>
          <w:sz w:val="18"/>
          <w:szCs w:val="18"/>
        </w:rPr>
        <w:t xml:space="preserve"> </w:t>
      </w:r>
      <w:r w:rsidR="006547FB" w:rsidRPr="00596459">
        <w:rPr>
          <w:rFonts w:ascii="Arial" w:hAnsi="Arial" w:cs="Arial"/>
          <w:sz w:val="18"/>
          <w:szCs w:val="18"/>
        </w:rPr>
        <w:t xml:space="preserve">Onder een </w:t>
      </w:r>
      <w:r w:rsidR="004345AF" w:rsidRPr="00596459">
        <w:rPr>
          <w:rFonts w:ascii="Arial" w:hAnsi="Arial" w:cs="Arial"/>
          <w:sz w:val="18"/>
          <w:szCs w:val="18"/>
        </w:rPr>
        <w:t>‘Offerteaanvraag’ vallen ook de aanbestedingsstukken in een (Europese) aanbesteding, zoals een aanbestedingsleidraad, een bestek of nota’s van inlichtingen.</w:t>
      </w:r>
      <w:r w:rsidR="00C10811" w:rsidRPr="00596459">
        <w:rPr>
          <w:rFonts w:ascii="FrutigerLTStd-Roman" w:hAnsi="FrutigerLTStd-Roman" w:cs="FrutigerLTStd-Roman"/>
          <w:color w:val="003866"/>
          <w:sz w:val="18"/>
          <w:szCs w:val="18"/>
        </w:rPr>
        <w:t xml:space="preserve"> </w:t>
      </w:r>
    </w:p>
    <w:p w:rsidR="00ED7C1E" w:rsidRPr="00596459" w:rsidRDefault="00CF6ABA" w:rsidP="00C43A5E">
      <w:pPr>
        <w:pStyle w:val="Kop2"/>
      </w:pPr>
      <w:bookmarkStart w:id="3" w:name="_Toc441228700"/>
      <w:r w:rsidRPr="00596459">
        <w:t xml:space="preserve">Artikel </w:t>
      </w:r>
      <w:r w:rsidRPr="00596459">
        <w:fldChar w:fldCharType="begin"/>
      </w:r>
      <w:r w:rsidRPr="00596459">
        <w:instrText xml:space="preserve"> AUTONUM  \* Arabic </w:instrText>
      </w:r>
      <w:r w:rsidRPr="00596459">
        <w:fldChar w:fldCharType="end"/>
      </w:r>
      <w:r w:rsidR="00565BD6">
        <w:t xml:space="preserve"> </w:t>
      </w:r>
      <w:r w:rsidR="00ED7C1E" w:rsidRPr="00596459">
        <w:t>Toepasselijkheid</w:t>
      </w:r>
      <w:bookmarkEnd w:id="3"/>
      <w:r w:rsidR="00ED7C1E" w:rsidRPr="00596459">
        <w:t xml:space="preserve"> </w:t>
      </w:r>
    </w:p>
    <w:p w:rsidR="00BF4C77" w:rsidRPr="00596459" w:rsidRDefault="005D3152" w:rsidP="007C3CE6">
      <w:pPr>
        <w:pStyle w:val="Default"/>
        <w:tabs>
          <w:tab w:val="left" w:pos="284"/>
        </w:tabs>
        <w:rPr>
          <w:sz w:val="18"/>
          <w:szCs w:val="18"/>
        </w:rPr>
      </w:pPr>
      <w:r w:rsidRPr="00596459">
        <w:rPr>
          <w:sz w:val="18"/>
          <w:szCs w:val="18"/>
        </w:rPr>
        <w:t>Van de AIV</w:t>
      </w:r>
      <w:r w:rsidR="00BF4C77" w:rsidRPr="00596459">
        <w:rPr>
          <w:sz w:val="18"/>
          <w:szCs w:val="18"/>
        </w:rPr>
        <w:t xml:space="preserve"> kan worden afgeweken, indien Partijen dit schriftelijk met elkaar overeenkomen.</w:t>
      </w:r>
      <w:r w:rsidRPr="00596459">
        <w:rPr>
          <w:sz w:val="18"/>
          <w:szCs w:val="18"/>
        </w:rPr>
        <w:t xml:space="preserve"> </w:t>
      </w:r>
      <w:r w:rsidR="00BF4C77" w:rsidRPr="00596459">
        <w:rPr>
          <w:sz w:val="18"/>
          <w:szCs w:val="18"/>
        </w:rPr>
        <w:t xml:space="preserve">Afgeweken kan worden in de Offerteaanvraag of in de te sluiten Overeenkomst en bijbehorende bijlagen. Het is aan te raden </w:t>
      </w:r>
      <w:r w:rsidRPr="00596459">
        <w:rPr>
          <w:sz w:val="18"/>
          <w:szCs w:val="18"/>
        </w:rPr>
        <w:t>e</w:t>
      </w:r>
      <w:r w:rsidR="00BF4C77" w:rsidRPr="00596459">
        <w:rPr>
          <w:sz w:val="18"/>
          <w:szCs w:val="18"/>
        </w:rPr>
        <w:t xml:space="preserve">xpliciet te vermelden dat wordt afgeweken van de </w:t>
      </w:r>
      <w:r w:rsidR="00565BD6">
        <w:rPr>
          <w:sz w:val="18"/>
          <w:szCs w:val="18"/>
        </w:rPr>
        <w:t>AIV</w:t>
      </w:r>
      <w:r w:rsidR="00BF4C77" w:rsidRPr="00596459">
        <w:rPr>
          <w:sz w:val="18"/>
          <w:szCs w:val="18"/>
        </w:rPr>
        <w:t>.</w:t>
      </w:r>
      <w:r w:rsidR="007C3CE6" w:rsidRPr="00596459">
        <w:rPr>
          <w:rFonts w:ascii="FrutigerLTStd-Roman" w:hAnsi="FrutigerLTStd-Roman" w:cs="FrutigerLTStd-Roman"/>
          <w:color w:val="003866"/>
          <w:sz w:val="18"/>
          <w:szCs w:val="18"/>
        </w:rPr>
        <w:t xml:space="preserve"> </w:t>
      </w:r>
      <w:r w:rsidR="007C3CE6" w:rsidRPr="00555D9F">
        <w:rPr>
          <w:rFonts w:ascii="FrutigerLTStd-Roman" w:hAnsi="FrutigerLTStd-Roman" w:cs="FrutigerLTStd-Roman"/>
          <w:color w:val="auto"/>
          <w:sz w:val="18"/>
          <w:szCs w:val="18"/>
        </w:rPr>
        <w:t>M</w:t>
      </w:r>
      <w:r w:rsidR="007C3CE6" w:rsidRPr="00596459">
        <w:rPr>
          <w:sz w:val="18"/>
          <w:szCs w:val="18"/>
        </w:rPr>
        <w:t xml:space="preserve">et betrekking tot informatie- en communicatie technologie </w:t>
      </w:r>
      <w:r w:rsidR="007C3CE6" w:rsidRPr="00596459">
        <w:rPr>
          <w:sz w:val="18"/>
          <w:szCs w:val="18"/>
        </w:rPr>
        <w:t>(ICT),het verrichten van verzekeringsdiensten en het verrichten van</w:t>
      </w:r>
      <w:r w:rsidR="00565BD6">
        <w:rPr>
          <w:sz w:val="18"/>
          <w:szCs w:val="18"/>
        </w:rPr>
        <w:t xml:space="preserve"> </w:t>
      </w:r>
      <w:r w:rsidR="007C3CE6" w:rsidRPr="00596459">
        <w:rPr>
          <w:sz w:val="18"/>
          <w:szCs w:val="18"/>
        </w:rPr>
        <w:t>Accountancydiensten dient de Opdrachtgever te zorgen voor aanvullingen in de Offerteaanvraag en/of Overeenkomst die voor dergelijke specifieke opdrachten.</w:t>
      </w:r>
    </w:p>
    <w:p w:rsidR="00BF4C77" w:rsidRPr="00596459" w:rsidRDefault="00BF4C77" w:rsidP="00BF4C77">
      <w:pPr>
        <w:autoSpaceDE w:val="0"/>
        <w:autoSpaceDN w:val="0"/>
        <w:adjustRightInd w:val="0"/>
        <w:spacing w:after="0" w:line="240" w:lineRule="auto"/>
        <w:rPr>
          <w:rFonts w:ascii="Arial" w:hAnsi="Arial" w:cs="Arial"/>
          <w:sz w:val="18"/>
          <w:szCs w:val="18"/>
        </w:rPr>
      </w:pPr>
    </w:p>
    <w:p w:rsidR="00FD2B39" w:rsidRPr="00596459" w:rsidRDefault="006961B7" w:rsidP="00FD2B39">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In</w:t>
      </w:r>
      <w:r w:rsidR="00FD2B39" w:rsidRPr="00596459">
        <w:rPr>
          <w:rFonts w:ascii="Arial" w:hAnsi="Arial" w:cs="Arial"/>
          <w:sz w:val="18"/>
          <w:szCs w:val="18"/>
        </w:rPr>
        <w:t xml:space="preserve"> </w:t>
      </w:r>
      <w:r w:rsidR="00743514" w:rsidRPr="00596459">
        <w:rPr>
          <w:rFonts w:ascii="Arial" w:hAnsi="Arial" w:cs="Arial"/>
          <w:sz w:val="18"/>
          <w:szCs w:val="18"/>
        </w:rPr>
        <w:t>O</w:t>
      </w:r>
      <w:r w:rsidR="00FD2B39" w:rsidRPr="00596459">
        <w:rPr>
          <w:rFonts w:ascii="Arial" w:hAnsi="Arial" w:cs="Arial"/>
          <w:sz w:val="18"/>
          <w:szCs w:val="18"/>
        </w:rPr>
        <w:t>fferte</w:t>
      </w:r>
      <w:r w:rsidRPr="00596459">
        <w:rPr>
          <w:rFonts w:ascii="Arial" w:hAnsi="Arial" w:cs="Arial"/>
          <w:sz w:val="18"/>
          <w:szCs w:val="18"/>
        </w:rPr>
        <w:t>aanvragen</w:t>
      </w:r>
      <w:r w:rsidR="00FD2B39" w:rsidRPr="00596459">
        <w:rPr>
          <w:rFonts w:ascii="Arial" w:hAnsi="Arial" w:cs="Arial"/>
          <w:sz w:val="18"/>
          <w:szCs w:val="18"/>
        </w:rPr>
        <w:t xml:space="preserve"> </w:t>
      </w:r>
      <w:r w:rsidRPr="00596459">
        <w:rPr>
          <w:rFonts w:ascii="Arial" w:hAnsi="Arial" w:cs="Arial"/>
          <w:sz w:val="18"/>
          <w:szCs w:val="18"/>
        </w:rPr>
        <w:t>en</w:t>
      </w:r>
      <w:r w:rsidR="00FD2B39" w:rsidRPr="00596459">
        <w:rPr>
          <w:rFonts w:ascii="Arial" w:hAnsi="Arial" w:cs="Arial"/>
          <w:sz w:val="18"/>
          <w:szCs w:val="18"/>
        </w:rPr>
        <w:t xml:space="preserve"> </w:t>
      </w:r>
      <w:r w:rsidRPr="00596459">
        <w:rPr>
          <w:rFonts w:ascii="Arial" w:hAnsi="Arial" w:cs="Arial"/>
          <w:sz w:val="18"/>
          <w:szCs w:val="18"/>
        </w:rPr>
        <w:t xml:space="preserve">opdrachtbrieven </w:t>
      </w:r>
      <w:r w:rsidR="00FD2B39" w:rsidRPr="00596459">
        <w:rPr>
          <w:rFonts w:ascii="Arial" w:hAnsi="Arial" w:cs="Arial"/>
          <w:sz w:val="18"/>
          <w:szCs w:val="18"/>
        </w:rPr>
        <w:t xml:space="preserve">moet uitdrukkelijk worden opgenomen dat RMN/het recreatieschap </w:t>
      </w:r>
      <w:r w:rsidR="004A7644" w:rsidRPr="00596459">
        <w:rPr>
          <w:rFonts w:ascii="Arial" w:hAnsi="Arial" w:cs="Arial"/>
          <w:sz w:val="18"/>
          <w:szCs w:val="18"/>
        </w:rPr>
        <w:t>deze AIV</w:t>
      </w:r>
      <w:r w:rsidR="00FD2B39" w:rsidRPr="00596459">
        <w:rPr>
          <w:rFonts w:ascii="Arial" w:hAnsi="Arial" w:cs="Arial"/>
          <w:sz w:val="18"/>
          <w:szCs w:val="18"/>
        </w:rPr>
        <w:t xml:space="preserve"> hanteert</w:t>
      </w:r>
      <w:r w:rsidRPr="00596459">
        <w:rPr>
          <w:rFonts w:ascii="Arial" w:hAnsi="Arial" w:cs="Arial"/>
          <w:sz w:val="18"/>
          <w:szCs w:val="18"/>
        </w:rPr>
        <w:t>, waarbij</w:t>
      </w:r>
      <w:r w:rsidR="00FD2B39" w:rsidRPr="00596459">
        <w:rPr>
          <w:rFonts w:ascii="Arial" w:hAnsi="Arial" w:cs="Arial"/>
          <w:sz w:val="18"/>
          <w:szCs w:val="18"/>
        </w:rPr>
        <w:t xml:space="preserve"> een kopie van de</w:t>
      </w:r>
      <w:r w:rsidR="004A7644" w:rsidRPr="00596459">
        <w:rPr>
          <w:rFonts w:ascii="Arial" w:hAnsi="Arial" w:cs="Arial"/>
          <w:sz w:val="18"/>
          <w:szCs w:val="18"/>
        </w:rPr>
        <w:t xml:space="preserve"> </w:t>
      </w:r>
      <w:r w:rsidR="00FD2B39" w:rsidRPr="00596459">
        <w:rPr>
          <w:rFonts w:ascii="Arial" w:hAnsi="Arial" w:cs="Arial"/>
          <w:sz w:val="18"/>
          <w:szCs w:val="18"/>
        </w:rPr>
        <w:t>voo</w:t>
      </w:r>
      <w:r w:rsidR="00F70564" w:rsidRPr="00596459">
        <w:rPr>
          <w:rFonts w:ascii="Arial" w:hAnsi="Arial" w:cs="Arial"/>
          <w:sz w:val="18"/>
          <w:szCs w:val="18"/>
        </w:rPr>
        <w:t xml:space="preserve">rwaarden </w:t>
      </w:r>
      <w:r w:rsidRPr="00596459">
        <w:rPr>
          <w:rFonts w:ascii="Arial" w:hAnsi="Arial" w:cs="Arial"/>
          <w:sz w:val="18"/>
          <w:szCs w:val="18"/>
        </w:rPr>
        <w:t xml:space="preserve">moet </w:t>
      </w:r>
      <w:r w:rsidR="00F70564" w:rsidRPr="00596459">
        <w:rPr>
          <w:rFonts w:ascii="Arial" w:hAnsi="Arial" w:cs="Arial"/>
          <w:sz w:val="18"/>
          <w:szCs w:val="18"/>
        </w:rPr>
        <w:t>worden meegestuurd</w:t>
      </w:r>
      <w:r w:rsidR="00FD2B39" w:rsidRPr="00596459">
        <w:rPr>
          <w:rFonts w:ascii="Arial" w:hAnsi="Arial" w:cs="Arial"/>
          <w:sz w:val="18"/>
          <w:szCs w:val="18"/>
        </w:rPr>
        <w:t xml:space="preserve">. </w:t>
      </w:r>
      <w:r w:rsidRPr="00596459">
        <w:rPr>
          <w:rFonts w:ascii="Arial" w:hAnsi="Arial" w:cs="Arial"/>
          <w:sz w:val="18"/>
          <w:szCs w:val="18"/>
        </w:rPr>
        <w:t>Dat geldt ook a</w:t>
      </w:r>
      <w:r w:rsidR="00FD2B39" w:rsidRPr="00596459">
        <w:rPr>
          <w:rFonts w:ascii="Arial" w:hAnsi="Arial" w:cs="Arial"/>
          <w:sz w:val="18"/>
          <w:szCs w:val="18"/>
        </w:rPr>
        <w:t xml:space="preserve">ls </w:t>
      </w:r>
      <w:r w:rsidRPr="00596459">
        <w:rPr>
          <w:rFonts w:ascii="Arial" w:hAnsi="Arial" w:cs="Arial"/>
          <w:sz w:val="18"/>
          <w:szCs w:val="18"/>
        </w:rPr>
        <w:t>O</w:t>
      </w:r>
      <w:r w:rsidR="00FD2B39" w:rsidRPr="00596459">
        <w:rPr>
          <w:rFonts w:ascii="Arial" w:hAnsi="Arial" w:cs="Arial"/>
          <w:sz w:val="18"/>
          <w:szCs w:val="18"/>
        </w:rPr>
        <w:t>ffertes of opdracht</w:t>
      </w:r>
      <w:r w:rsidRPr="00596459">
        <w:rPr>
          <w:rFonts w:ascii="Arial" w:hAnsi="Arial" w:cs="Arial"/>
          <w:sz w:val="18"/>
          <w:szCs w:val="18"/>
        </w:rPr>
        <w:t>brieven</w:t>
      </w:r>
      <w:r w:rsidR="00FD2B39" w:rsidRPr="00596459">
        <w:rPr>
          <w:rFonts w:ascii="Arial" w:hAnsi="Arial" w:cs="Arial"/>
          <w:sz w:val="18"/>
          <w:szCs w:val="18"/>
        </w:rPr>
        <w:t xml:space="preserve"> per fax of e-mail worden verzonden. </w:t>
      </w:r>
    </w:p>
    <w:p w:rsidR="00FD2B39" w:rsidRPr="00596459" w:rsidRDefault="00FD2B39" w:rsidP="00FD2B39">
      <w:pPr>
        <w:autoSpaceDE w:val="0"/>
        <w:autoSpaceDN w:val="0"/>
        <w:adjustRightInd w:val="0"/>
        <w:spacing w:after="0" w:line="240" w:lineRule="auto"/>
        <w:rPr>
          <w:rFonts w:ascii="Arial" w:hAnsi="Arial" w:cs="Arial"/>
          <w:sz w:val="18"/>
          <w:szCs w:val="18"/>
        </w:rPr>
      </w:pPr>
    </w:p>
    <w:p w:rsidR="00FD2B39" w:rsidRPr="00596459" w:rsidRDefault="00743514" w:rsidP="00FD2B39">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De O</w:t>
      </w:r>
      <w:r w:rsidR="00FD2B39" w:rsidRPr="00596459">
        <w:rPr>
          <w:rFonts w:ascii="Arial" w:hAnsi="Arial" w:cs="Arial"/>
          <w:sz w:val="18"/>
          <w:szCs w:val="18"/>
        </w:rPr>
        <w:t xml:space="preserve">pdrachtnemer kan </w:t>
      </w:r>
      <w:r w:rsidR="006961B7" w:rsidRPr="00596459">
        <w:rPr>
          <w:rFonts w:ascii="Arial" w:hAnsi="Arial" w:cs="Arial"/>
          <w:sz w:val="18"/>
          <w:szCs w:val="18"/>
        </w:rPr>
        <w:t xml:space="preserve">in zijn offerte </w:t>
      </w:r>
      <w:r w:rsidR="00FD2B39" w:rsidRPr="00596459">
        <w:rPr>
          <w:rFonts w:ascii="Arial" w:hAnsi="Arial" w:cs="Arial"/>
          <w:sz w:val="18"/>
          <w:szCs w:val="18"/>
        </w:rPr>
        <w:t>naar zijn eigen algemene voorwaarden verwijzen</w:t>
      </w:r>
      <w:r w:rsidR="006961B7" w:rsidRPr="00596459">
        <w:rPr>
          <w:rFonts w:ascii="Arial" w:hAnsi="Arial" w:cs="Arial"/>
          <w:sz w:val="18"/>
          <w:szCs w:val="18"/>
        </w:rPr>
        <w:t>, maar i</w:t>
      </w:r>
      <w:r w:rsidR="00FD2B39" w:rsidRPr="00596459">
        <w:rPr>
          <w:rFonts w:ascii="Arial" w:hAnsi="Arial" w:cs="Arial"/>
          <w:sz w:val="18"/>
          <w:szCs w:val="18"/>
        </w:rPr>
        <w:t>n dit artikel wordt de toepasselijkheid van die algemene voorwaarden uit</w:t>
      </w:r>
      <w:r w:rsidR="00565BD6">
        <w:rPr>
          <w:rFonts w:ascii="Arial" w:hAnsi="Arial" w:cs="Arial"/>
          <w:sz w:val="18"/>
          <w:szCs w:val="18"/>
        </w:rPr>
        <w:t>drukkelijk van de hand gewezen.</w:t>
      </w:r>
    </w:p>
    <w:p w:rsidR="00ED7C1E" w:rsidRPr="00596459" w:rsidRDefault="00CF6ABA" w:rsidP="00C43A5E">
      <w:pPr>
        <w:pStyle w:val="Kop2"/>
      </w:pPr>
      <w:bookmarkStart w:id="4" w:name="_Toc441228701"/>
      <w:r w:rsidRPr="00596459">
        <w:t xml:space="preserve">Artikel </w:t>
      </w:r>
      <w:r w:rsidRPr="00596459">
        <w:fldChar w:fldCharType="begin"/>
      </w:r>
      <w:r w:rsidRPr="00596459">
        <w:instrText xml:space="preserve"> AUTONUM  \* Arabic </w:instrText>
      </w:r>
      <w:r w:rsidRPr="00596459">
        <w:fldChar w:fldCharType="end"/>
      </w:r>
      <w:r w:rsidR="00565BD6">
        <w:t xml:space="preserve"> </w:t>
      </w:r>
      <w:r w:rsidR="00ED7C1E" w:rsidRPr="00596459">
        <w:t>Offerte</w:t>
      </w:r>
      <w:r w:rsidR="00574826" w:rsidRPr="00596459">
        <w:t xml:space="preserve"> </w:t>
      </w:r>
      <w:r w:rsidR="00ED7C1E" w:rsidRPr="00596459">
        <w:t>en totstandkoming Overeenkomst</w:t>
      </w:r>
      <w:bookmarkEnd w:id="4"/>
      <w:r w:rsidR="00ED7C1E" w:rsidRPr="00596459">
        <w:t xml:space="preserve"> </w:t>
      </w:r>
    </w:p>
    <w:p w:rsidR="00D67F57" w:rsidRPr="00596459" w:rsidRDefault="00D36A5D" w:rsidP="00D67F57">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Bij het intrekken of wijzigen van de Offerteaanvraag blijft de Opdrachtgever ondanks </w:t>
      </w:r>
      <w:r w:rsidR="00E95809" w:rsidRPr="00596459">
        <w:rPr>
          <w:rFonts w:ascii="Arial" w:hAnsi="Arial" w:cs="Arial"/>
          <w:sz w:val="18"/>
          <w:szCs w:val="18"/>
        </w:rPr>
        <w:t xml:space="preserve">het in het eerste lid bepaalde </w:t>
      </w:r>
      <w:r w:rsidRPr="00596459">
        <w:rPr>
          <w:rFonts w:ascii="Arial" w:hAnsi="Arial" w:cs="Arial"/>
          <w:sz w:val="18"/>
          <w:szCs w:val="18"/>
        </w:rPr>
        <w:t>gebonden aan de beginselen van precontractuele trouw, de algemene beginselen van behoorlijk bestuur en - in het geval</w:t>
      </w:r>
      <w:r w:rsidR="00E95809" w:rsidRPr="00596459">
        <w:rPr>
          <w:rFonts w:ascii="Arial" w:hAnsi="Arial" w:cs="Arial"/>
          <w:sz w:val="18"/>
          <w:szCs w:val="18"/>
        </w:rPr>
        <w:t xml:space="preserve"> </w:t>
      </w:r>
      <w:r w:rsidRPr="00596459">
        <w:rPr>
          <w:rFonts w:ascii="Arial" w:hAnsi="Arial" w:cs="Arial"/>
          <w:sz w:val="18"/>
          <w:szCs w:val="18"/>
        </w:rPr>
        <w:t xml:space="preserve">van een duidelijk grensoverschrijdend belang - ook aan de algemene beginselen van het aanbestedingsrecht. Deze beginselen brengen onder andere met zich mee dat de Opdrachtgever zorgvuldig zal moeten motiveren waarom deze een Offerteaanvraag intrekt of wijzigt. In het geval van een (Europese) aanbesteding dient de Opdrachtgever na te gaan of </w:t>
      </w:r>
      <w:r w:rsidR="00101E70">
        <w:rPr>
          <w:rFonts w:ascii="Arial" w:hAnsi="Arial" w:cs="Arial"/>
          <w:sz w:val="18"/>
          <w:szCs w:val="18"/>
        </w:rPr>
        <w:t xml:space="preserve">deze kan overgaan tot </w:t>
      </w:r>
      <w:r w:rsidRPr="00596459">
        <w:rPr>
          <w:rFonts w:ascii="Arial" w:hAnsi="Arial" w:cs="Arial"/>
          <w:sz w:val="18"/>
          <w:szCs w:val="18"/>
        </w:rPr>
        <w:t>heraanbesteding</w:t>
      </w:r>
      <w:r w:rsidR="00101E70">
        <w:rPr>
          <w:rFonts w:ascii="Arial" w:hAnsi="Arial" w:cs="Arial"/>
          <w:sz w:val="18"/>
          <w:szCs w:val="18"/>
        </w:rPr>
        <w:t xml:space="preserve">. Een heraanbesteding kan </w:t>
      </w:r>
      <w:r w:rsidRPr="00596459">
        <w:rPr>
          <w:rFonts w:ascii="Arial" w:hAnsi="Arial" w:cs="Arial"/>
          <w:sz w:val="18"/>
          <w:szCs w:val="18"/>
        </w:rPr>
        <w:t>normaal gesproken, indien een opdracht wezenlijk gewijzigd wordt.</w:t>
      </w:r>
      <w:bookmarkStart w:id="5" w:name="_Toc442710550"/>
      <w:bookmarkStart w:id="6" w:name="_Toc441765805"/>
    </w:p>
    <w:p w:rsidR="00565BD6" w:rsidRPr="00596459" w:rsidRDefault="00565BD6" w:rsidP="00D67F57">
      <w:pPr>
        <w:autoSpaceDE w:val="0"/>
        <w:autoSpaceDN w:val="0"/>
        <w:adjustRightInd w:val="0"/>
        <w:spacing w:after="0" w:line="240" w:lineRule="auto"/>
        <w:rPr>
          <w:rFonts w:ascii="Arial" w:hAnsi="Arial" w:cs="Arial"/>
          <w:sz w:val="18"/>
          <w:szCs w:val="18"/>
        </w:rPr>
      </w:pPr>
    </w:p>
    <w:p w:rsidR="00A2145E" w:rsidRPr="00596459" w:rsidRDefault="00D67F57" w:rsidP="00565BD6">
      <w:pPr>
        <w:autoSpaceDE w:val="0"/>
        <w:autoSpaceDN w:val="0"/>
        <w:adjustRightInd w:val="0"/>
        <w:spacing w:after="0" w:line="240" w:lineRule="auto"/>
        <w:rPr>
          <w:rFonts w:ascii="Arial" w:eastAsiaTheme="majorEastAsia" w:hAnsi="Arial" w:cs="Arial"/>
          <w:b/>
          <w:bCs/>
          <w:color w:val="000000" w:themeColor="text1"/>
          <w:sz w:val="18"/>
          <w:szCs w:val="18"/>
        </w:rPr>
      </w:pPr>
      <w:r w:rsidRPr="00596459">
        <w:rPr>
          <w:rFonts w:ascii="Arial" w:eastAsia="Times New Roman" w:hAnsi="Arial" w:cs="Arial"/>
          <w:b/>
          <w:bCs/>
          <w:color w:val="000000" w:themeColor="text1"/>
          <w:sz w:val="18"/>
          <w:szCs w:val="18"/>
        </w:rPr>
        <w:t>II</w:t>
      </w:r>
      <w:r w:rsidRPr="00596459">
        <w:rPr>
          <w:rFonts w:ascii="Arial" w:eastAsia="Times New Roman" w:hAnsi="Arial" w:cs="Arial"/>
          <w:b/>
          <w:bCs/>
          <w:color w:val="000000" w:themeColor="text1"/>
          <w:sz w:val="18"/>
          <w:szCs w:val="18"/>
        </w:rPr>
        <w:tab/>
        <w:t>UITVOERING OVEREENKOMST</w:t>
      </w:r>
      <w:bookmarkEnd w:id="5"/>
      <w:r w:rsidR="00A60AA7" w:rsidRPr="00596459">
        <w:rPr>
          <w:rFonts w:ascii="Arial" w:eastAsiaTheme="majorEastAsia" w:hAnsi="Arial" w:cs="Arial"/>
          <w:b/>
          <w:bCs/>
          <w:color w:val="000000" w:themeColor="text1"/>
          <w:sz w:val="18"/>
          <w:szCs w:val="18"/>
        </w:rPr>
        <w:tab/>
      </w:r>
      <w:bookmarkEnd w:id="6"/>
    </w:p>
    <w:p w:rsidR="00565BD6" w:rsidRDefault="00565BD6" w:rsidP="00A2145E">
      <w:pPr>
        <w:keepNext/>
        <w:keepLines/>
        <w:spacing w:after="0" w:line="240" w:lineRule="auto"/>
        <w:outlineLvl w:val="1"/>
        <w:rPr>
          <w:rFonts w:ascii="Arial" w:eastAsiaTheme="majorEastAsia" w:hAnsi="Arial" w:cs="Arial"/>
          <w:bCs/>
          <w:color w:val="000000" w:themeColor="text1"/>
          <w:sz w:val="18"/>
          <w:szCs w:val="18"/>
        </w:rPr>
      </w:pPr>
    </w:p>
    <w:p w:rsidR="00565BD6" w:rsidRDefault="00565BD6" w:rsidP="00A2145E">
      <w:pPr>
        <w:keepNext/>
        <w:keepLines/>
        <w:spacing w:after="0" w:line="240" w:lineRule="auto"/>
        <w:outlineLvl w:val="1"/>
        <w:rPr>
          <w:rFonts w:ascii="Arial" w:eastAsiaTheme="majorEastAsia" w:hAnsi="Arial" w:cs="Arial"/>
          <w:bCs/>
          <w:color w:val="000000" w:themeColor="text1"/>
          <w:sz w:val="18"/>
          <w:szCs w:val="18"/>
        </w:rPr>
      </w:pPr>
      <w:r w:rsidRPr="00565BD6">
        <w:rPr>
          <w:rFonts w:ascii="Arial" w:eastAsiaTheme="majorEastAsia" w:hAnsi="Arial" w:cs="Arial"/>
          <w:b/>
          <w:bCs/>
          <w:color w:val="000000" w:themeColor="text1"/>
          <w:sz w:val="18"/>
          <w:szCs w:val="18"/>
        </w:rPr>
        <w:t xml:space="preserve">Artikel </w:t>
      </w:r>
      <w:r w:rsidRPr="00565BD6">
        <w:rPr>
          <w:rFonts w:ascii="Arial" w:eastAsiaTheme="majorEastAsia" w:hAnsi="Arial" w:cs="Arial"/>
          <w:b/>
          <w:bCs/>
          <w:color w:val="000000" w:themeColor="text1"/>
          <w:sz w:val="18"/>
          <w:szCs w:val="18"/>
        </w:rPr>
        <w:fldChar w:fldCharType="begin"/>
      </w:r>
      <w:r w:rsidRPr="00565BD6">
        <w:rPr>
          <w:rFonts w:ascii="Arial" w:eastAsiaTheme="majorEastAsia" w:hAnsi="Arial" w:cs="Arial"/>
          <w:b/>
          <w:bCs/>
          <w:color w:val="000000" w:themeColor="text1"/>
          <w:sz w:val="18"/>
          <w:szCs w:val="18"/>
        </w:rPr>
        <w:instrText xml:space="preserve"> AUTONUM  \* Arabic </w:instrText>
      </w:r>
      <w:r w:rsidRPr="00565BD6">
        <w:rPr>
          <w:rFonts w:ascii="Arial" w:eastAsiaTheme="majorEastAsia" w:hAnsi="Arial" w:cs="Arial"/>
          <w:b/>
          <w:bCs/>
          <w:color w:val="000000" w:themeColor="text1"/>
          <w:sz w:val="18"/>
          <w:szCs w:val="18"/>
        </w:rPr>
        <w:fldChar w:fldCharType="end"/>
      </w:r>
      <w:r w:rsidRPr="00565BD6">
        <w:rPr>
          <w:rFonts w:ascii="Arial" w:eastAsiaTheme="majorEastAsia" w:hAnsi="Arial" w:cs="Arial"/>
          <w:b/>
          <w:bCs/>
          <w:color w:val="000000" w:themeColor="text1"/>
          <w:sz w:val="18"/>
          <w:szCs w:val="18"/>
        </w:rPr>
        <w:t xml:space="preserve"> Algemene</w:t>
      </w:r>
      <w:r w:rsidRPr="00596459">
        <w:rPr>
          <w:rFonts w:ascii="Arial" w:eastAsiaTheme="majorEastAsia" w:hAnsi="Arial" w:cs="Arial"/>
          <w:b/>
          <w:bCs/>
          <w:color w:val="000000" w:themeColor="text1"/>
          <w:sz w:val="18"/>
          <w:szCs w:val="18"/>
        </w:rPr>
        <w:t xml:space="preserve"> verplichtingen Opdrachtnemer</w:t>
      </w:r>
    </w:p>
    <w:p w:rsidR="00A60AA7" w:rsidRPr="00596459" w:rsidRDefault="00A2145E" w:rsidP="00A2145E">
      <w:pPr>
        <w:keepNext/>
        <w:keepLines/>
        <w:spacing w:after="0" w:line="240" w:lineRule="auto"/>
        <w:outlineLvl w:val="1"/>
        <w:rPr>
          <w:rFonts w:ascii="Arial" w:eastAsiaTheme="majorEastAsia" w:hAnsi="Arial" w:cs="Arial"/>
          <w:bCs/>
          <w:color w:val="000000" w:themeColor="text1"/>
          <w:sz w:val="18"/>
          <w:szCs w:val="18"/>
        </w:rPr>
      </w:pPr>
      <w:r w:rsidRPr="00596459">
        <w:rPr>
          <w:rFonts w:ascii="Arial" w:eastAsiaTheme="majorEastAsia" w:hAnsi="Arial" w:cs="Arial"/>
          <w:bCs/>
          <w:color w:val="000000" w:themeColor="text1"/>
          <w:sz w:val="18"/>
          <w:szCs w:val="18"/>
        </w:rPr>
        <w:t xml:space="preserve">Dit artikel geeft algemene verplichtingen weer die op de Opdrachtnemer rusten in het kader van de uitvoering van de Overeenkomst. </w:t>
      </w:r>
      <w:r w:rsidR="00E95809" w:rsidRPr="00596459">
        <w:rPr>
          <w:rFonts w:ascii="Arial" w:eastAsiaTheme="majorEastAsia" w:hAnsi="Arial" w:cs="Arial"/>
          <w:bCs/>
          <w:color w:val="000000" w:themeColor="text1"/>
          <w:sz w:val="18"/>
          <w:szCs w:val="18"/>
        </w:rPr>
        <w:t xml:space="preserve">Zo is een waarschuwingsplicht voor de Opdrachtnemer opgenomen in het tweede ild. </w:t>
      </w:r>
      <w:r w:rsidRPr="00596459">
        <w:rPr>
          <w:rFonts w:ascii="Arial" w:eastAsiaTheme="majorEastAsia" w:hAnsi="Arial" w:cs="Arial"/>
          <w:bCs/>
          <w:color w:val="000000" w:themeColor="text1"/>
          <w:sz w:val="18"/>
          <w:szCs w:val="18"/>
        </w:rPr>
        <w:t>In de Overeenkomst kunnen nadere verplichtingen voor de Opdrachtnemer worden uitgewerkt.</w:t>
      </w:r>
    </w:p>
    <w:p w:rsidR="00A60AA7" w:rsidRPr="00596459" w:rsidRDefault="00A60AA7" w:rsidP="00A60AA7">
      <w:pPr>
        <w:pStyle w:val="Kop2"/>
      </w:pPr>
      <w:bookmarkStart w:id="7" w:name="_Toc441228704"/>
      <w:r w:rsidRPr="00596459">
        <w:t xml:space="preserve">Artikel </w:t>
      </w:r>
      <w:r w:rsidRPr="00596459">
        <w:fldChar w:fldCharType="begin"/>
      </w:r>
      <w:r w:rsidRPr="00596459">
        <w:instrText xml:space="preserve"> AUTONUM  \* Arabic </w:instrText>
      </w:r>
      <w:r w:rsidRPr="00596459">
        <w:fldChar w:fldCharType="end"/>
      </w:r>
      <w:r w:rsidR="00565BD6">
        <w:t xml:space="preserve"> </w:t>
      </w:r>
      <w:r w:rsidRPr="00596459">
        <w:t xml:space="preserve">Algemene verplichtingen Opdrachtgever </w:t>
      </w:r>
    </w:p>
    <w:p w:rsidR="00A60AA7" w:rsidRPr="00596459" w:rsidRDefault="00A60AA7" w:rsidP="00A60AA7">
      <w:pPr>
        <w:pStyle w:val="Kop2"/>
        <w:spacing w:before="0" w:line="240" w:lineRule="auto"/>
        <w:rPr>
          <w:b w:val="0"/>
        </w:rPr>
      </w:pPr>
      <w:r w:rsidRPr="00596459">
        <w:rPr>
          <w:b w:val="0"/>
        </w:rPr>
        <w:t>De Opdrachtgever zal zich inspannen om haar medewerking te verlenen waaronder publiekrechtelijke</w:t>
      </w:r>
    </w:p>
    <w:p w:rsidR="00A60AA7" w:rsidRPr="00596459" w:rsidRDefault="00A60AA7" w:rsidP="00E1304D">
      <w:pPr>
        <w:pStyle w:val="Kop2"/>
        <w:spacing w:before="0" w:line="240" w:lineRule="auto"/>
        <w:rPr>
          <w:b w:val="0"/>
        </w:rPr>
      </w:pPr>
      <w:r w:rsidRPr="00596459">
        <w:rPr>
          <w:b w:val="0"/>
        </w:rPr>
        <w:t xml:space="preserve">medewerking, maar heeft dit gelet op haar publiekrechtelijke verantwoordelijkheid niet altijd in de hand. De Opdrachtnemer dient zich hiervan bewust te zijn. </w:t>
      </w:r>
    </w:p>
    <w:p w:rsidR="00ED7C1E" w:rsidRPr="00596459" w:rsidRDefault="00CF6ABA" w:rsidP="00C43A5E">
      <w:pPr>
        <w:pStyle w:val="Kop2"/>
      </w:pPr>
      <w:r w:rsidRPr="00596459">
        <w:t xml:space="preserve">Artikel </w:t>
      </w:r>
      <w:r w:rsidRPr="00596459">
        <w:fldChar w:fldCharType="begin"/>
      </w:r>
      <w:r w:rsidRPr="00596459">
        <w:instrText xml:space="preserve"> AUTONUM  \* Arabic </w:instrText>
      </w:r>
      <w:r w:rsidRPr="00596459">
        <w:fldChar w:fldCharType="end"/>
      </w:r>
      <w:r w:rsidR="00565BD6">
        <w:t xml:space="preserve"> </w:t>
      </w:r>
      <w:r w:rsidR="00ED7C1E" w:rsidRPr="00596459">
        <w:t xml:space="preserve">Kwaliteit, garantie en </w:t>
      </w:r>
      <w:r w:rsidR="001761CD" w:rsidRPr="00596459">
        <w:t>keuring</w:t>
      </w:r>
      <w:bookmarkEnd w:id="7"/>
      <w:r w:rsidR="00ED7C1E" w:rsidRPr="00596459">
        <w:t xml:space="preserve"> </w:t>
      </w:r>
    </w:p>
    <w:p w:rsidR="006B7A7B" w:rsidRPr="00596459" w:rsidRDefault="006B7A7B" w:rsidP="006B7A7B">
      <w:pPr>
        <w:pStyle w:val="Kop2"/>
        <w:spacing w:before="0" w:line="240" w:lineRule="auto"/>
        <w:rPr>
          <w:rFonts w:eastAsiaTheme="minorHAnsi"/>
          <w:b w:val="0"/>
          <w:bCs w:val="0"/>
          <w:color w:val="auto"/>
        </w:rPr>
      </w:pPr>
      <w:bookmarkStart w:id="8" w:name="_Toc441228705"/>
      <w:r w:rsidRPr="00596459">
        <w:rPr>
          <w:rFonts w:eastAsiaTheme="minorHAnsi"/>
          <w:b w:val="0"/>
          <w:bCs w:val="0"/>
          <w:color w:val="auto"/>
        </w:rPr>
        <w:t xml:space="preserve">Op grond van </w:t>
      </w:r>
      <w:r w:rsidR="00D67F57" w:rsidRPr="00596459">
        <w:rPr>
          <w:rFonts w:eastAsiaTheme="minorHAnsi"/>
          <w:b w:val="0"/>
          <w:bCs w:val="0"/>
          <w:color w:val="auto"/>
        </w:rPr>
        <w:t xml:space="preserve">dit artikel </w:t>
      </w:r>
      <w:r w:rsidRPr="00596459">
        <w:rPr>
          <w:rFonts w:eastAsiaTheme="minorHAnsi"/>
          <w:b w:val="0"/>
          <w:bCs w:val="0"/>
          <w:color w:val="auto"/>
        </w:rPr>
        <w:t xml:space="preserve">garandeert de Opdrachtnemer dat de door hem geleverde Goederen of de door hem te verrichten Diensten zullen voldoen aan de in de Overeenkomst vastgelegde eisen, algemeen geldende normen en voorschriften uit wet of verdrag. De Opdrachtgever kan de Prestaties van de Opdrachtnemer keuren en inspecteren. Hierbij neemt de Opdrachtgever in acht dat dit niet ten koste gaat van de samenwerking met de Opdrachtnemer. In dit artikel is gekozen om geen termijn op te nemen, aangezien dit zal verschillen per Prestatie. Een nadere invulling wordt gegeven </w:t>
      </w:r>
      <w:r w:rsidR="00DD7B94" w:rsidRPr="00596459">
        <w:rPr>
          <w:rFonts w:eastAsiaTheme="minorHAnsi"/>
          <w:b w:val="0"/>
          <w:bCs w:val="0"/>
          <w:color w:val="auto"/>
        </w:rPr>
        <w:t>in de hoofdstukken over Leveringen en Diensten</w:t>
      </w:r>
      <w:r w:rsidRPr="00596459">
        <w:rPr>
          <w:rFonts w:eastAsiaTheme="minorHAnsi"/>
          <w:b w:val="0"/>
          <w:bCs w:val="0"/>
          <w:color w:val="auto"/>
        </w:rPr>
        <w:t>.</w:t>
      </w:r>
    </w:p>
    <w:p w:rsidR="00ED7C1E" w:rsidRPr="00596459" w:rsidRDefault="00CF6ABA" w:rsidP="00C43A5E">
      <w:pPr>
        <w:pStyle w:val="Kop2"/>
      </w:pPr>
      <w:bookmarkStart w:id="9" w:name="_Toc441228706"/>
      <w:bookmarkEnd w:id="8"/>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Geheimhouding</w:t>
      </w:r>
      <w:bookmarkEnd w:id="9"/>
      <w:r w:rsidR="00ED7C1E" w:rsidRPr="00596459">
        <w:t xml:space="preserve"> </w:t>
      </w:r>
    </w:p>
    <w:p w:rsidR="00665AF7" w:rsidRPr="00596459" w:rsidRDefault="006B7A7B" w:rsidP="00101E70">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Om de naleving van dit artikel te bevorderen en eventuele misverstanden te voorkomen is het</w:t>
      </w:r>
      <w:r w:rsidR="00DD7B94" w:rsidRPr="00596459">
        <w:rPr>
          <w:rFonts w:ascii="Arial" w:hAnsi="Arial" w:cs="Arial"/>
          <w:sz w:val="18"/>
          <w:szCs w:val="18"/>
        </w:rPr>
        <w:t xml:space="preserve"> </w:t>
      </w:r>
      <w:r w:rsidRPr="00596459">
        <w:rPr>
          <w:rFonts w:ascii="Arial" w:hAnsi="Arial" w:cs="Arial"/>
          <w:sz w:val="18"/>
          <w:szCs w:val="18"/>
        </w:rPr>
        <w:t xml:space="preserve">aanbevelingswaardig dat Opdrachtgever en Opdrachtnemer voorafgaand aan de uitvoering van de Overeenkomst aangeven welke stukken </w:t>
      </w:r>
      <w:r w:rsidRPr="00596459">
        <w:rPr>
          <w:rFonts w:ascii="Arial" w:hAnsi="Arial" w:cs="Arial"/>
          <w:sz w:val="18"/>
          <w:szCs w:val="18"/>
        </w:rPr>
        <w:lastRenderedPageBreak/>
        <w:t>vertrouwelijk zijn en eventueel vertrouwelijk kunnen worden</w:t>
      </w:r>
      <w:r w:rsidR="00101E70">
        <w:rPr>
          <w:rFonts w:ascii="Arial" w:hAnsi="Arial" w:cs="Arial"/>
          <w:sz w:val="18"/>
          <w:szCs w:val="18"/>
        </w:rPr>
        <w:t xml:space="preserve"> </w:t>
      </w:r>
      <w:r w:rsidRPr="00596459">
        <w:rPr>
          <w:rFonts w:ascii="Arial" w:hAnsi="Arial" w:cs="Arial"/>
          <w:sz w:val="18"/>
          <w:szCs w:val="18"/>
        </w:rPr>
        <w:t>in het kader van de uitvoering van de Overeenkomst</w:t>
      </w:r>
      <w:r w:rsidR="00DD7B94" w:rsidRPr="00596459">
        <w:rPr>
          <w:rFonts w:ascii="Arial" w:hAnsi="Arial" w:cs="Arial"/>
          <w:sz w:val="18"/>
          <w:szCs w:val="18"/>
        </w:rPr>
        <w:t xml:space="preserve"> en dat </w:t>
      </w:r>
      <w:r w:rsidRPr="00596459">
        <w:rPr>
          <w:rFonts w:ascii="Arial" w:hAnsi="Arial" w:cs="Arial"/>
          <w:sz w:val="18"/>
          <w:szCs w:val="18"/>
        </w:rPr>
        <w:t xml:space="preserve">op te nemen in de Overeenkomst. Daarnaast moet de Opdrachtnemer de voor hem werkzame personen of ingeschakelde derden verplichten de geheimhouding na te leven. Partijen moeten zelf, gelet op de ernst van de overtreding en de gevolgen die daaruit voortvloeien, afwegen of zij van hun recht </w:t>
      </w:r>
      <w:r w:rsidR="00DD7B94" w:rsidRPr="00596459">
        <w:rPr>
          <w:rFonts w:ascii="Arial" w:hAnsi="Arial" w:cs="Arial"/>
          <w:sz w:val="18"/>
          <w:szCs w:val="18"/>
        </w:rPr>
        <w:t xml:space="preserve">op ontbinding (artikel 28) </w:t>
      </w:r>
      <w:r w:rsidRPr="00596459">
        <w:rPr>
          <w:rFonts w:ascii="Arial" w:hAnsi="Arial" w:cs="Arial"/>
          <w:sz w:val="18"/>
          <w:szCs w:val="18"/>
        </w:rPr>
        <w:t xml:space="preserve">gebruik willen maken. Het kan </w:t>
      </w:r>
      <w:r w:rsidR="00DD7B94" w:rsidRPr="00596459">
        <w:rPr>
          <w:rFonts w:ascii="Arial" w:hAnsi="Arial" w:cs="Arial"/>
          <w:sz w:val="18"/>
          <w:szCs w:val="18"/>
        </w:rPr>
        <w:t>b</w:t>
      </w:r>
      <w:r w:rsidRPr="00596459">
        <w:rPr>
          <w:rFonts w:ascii="Arial" w:hAnsi="Arial" w:cs="Arial"/>
          <w:sz w:val="18"/>
          <w:szCs w:val="18"/>
        </w:rPr>
        <w:t xml:space="preserve">ij sommige Leveringen of Diensten van belang zijn </w:t>
      </w:r>
      <w:r w:rsidR="00DD7B94" w:rsidRPr="00596459">
        <w:rPr>
          <w:rFonts w:ascii="Arial" w:hAnsi="Arial" w:cs="Arial"/>
          <w:sz w:val="18"/>
          <w:szCs w:val="18"/>
        </w:rPr>
        <w:t xml:space="preserve">tevens </w:t>
      </w:r>
      <w:r w:rsidRPr="00596459">
        <w:rPr>
          <w:rFonts w:ascii="Arial" w:hAnsi="Arial" w:cs="Arial"/>
          <w:sz w:val="18"/>
          <w:szCs w:val="18"/>
        </w:rPr>
        <w:t>een boete</w:t>
      </w:r>
      <w:r w:rsidR="00DD7B94" w:rsidRPr="00596459">
        <w:rPr>
          <w:rFonts w:ascii="Arial" w:hAnsi="Arial" w:cs="Arial"/>
          <w:sz w:val="18"/>
          <w:szCs w:val="18"/>
        </w:rPr>
        <w:t>bepaling</w:t>
      </w:r>
      <w:r w:rsidRPr="00596459">
        <w:rPr>
          <w:rFonts w:ascii="Arial" w:hAnsi="Arial" w:cs="Arial"/>
          <w:sz w:val="18"/>
          <w:szCs w:val="18"/>
        </w:rPr>
        <w:t xml:space="preserve"> o</w:t>
      </w:r>
      <w:r w:rsidR="00DD7B94" w:rsidRPr="00596459">
        <w:rPr>
          <w:rFonts w:ascii="Arial" w:hAnsi="Arial" w:cs="Arial"/>
          <w:sz w:val="18"/>
          <w:szCs w:val="18"/>
        </w:rPr>
        <w:t xml:space="preserve">p te </w:t>
      </w:r>
      <w:r w:rsidRPr="00596459">
        <w:rPr>
          <w:rFonts w:ascii="Arial" w:hAnsi="Arial" w:cs="Arial"/>
          <w:sz w:val="18"/>
          <w:szCs w:val="18"/>
        </w:rPr>
        <w:t>nemen in de Overeenkomst.</w:t>
      </w:r>
    </w:p>
    <w:p w:rsidR="004B5248" w:rsidRPr="00596459" w:rsidRDefault="004B5248" w:rsidP="00421B39">
      <w:pPr>
        <w:pStyle w:val="Kop2"/>
        <w:keepNext w:val="0"/>
        <w:keepLines w:val="0"/>
        <w:widowControl w:val="0"/>
        <w:spacing w:before="0" w:line="240" w:lineRule="auto"/>
        <w:ind w:left="284"/>
      </w:pPr>
      <w:bookmarkStart w:id="10" w:name="_Toc441228707"/>
      <w:bookmarkStart w:id="11" w:name="_Toc441228708"/>
    </w:p>
    <w:p w:rsidR="00665AF7" w:rsidRPr="00596459" w:rsidRDefault="00665AF7" w:rsidP="00665AF7">
      <w:pPr>
        <w:pStyle w:val="Kop2"/>
        <w:keepNext w:val="0"/>
        <w:keepLines w:val="0"/>
        <w:widowControl w:val="0"/>
        <w:spacing w:before="0" w:line="240" w:lineRule="auto"/>
      </w:pPr>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Pr="00596459">
        <w:t>Intellectueel eigendom</w:t>
      </w:r>
      <w:bookmarkEnd w:id="10"/>
      <w:r w:rsidRPr="00596459">
        <w:t xml:space="preserve"> </w:t>
      </w:r>
    </w:p>
    <w:p w:rsidR="00665AF7" w:rsidRPr="00596459" w:rsidRDefault="00665AF7" w:rsidP="00E1304D">
      <w:pPr>
        <w:pStyle w:val="Kop2"/>
        <w:keepNext w:val="0"/>
        <w:keepLines w:val="0"/>
        <w:widowControl w:val="0"/>
        <w:spacing w:before="0" w:line="240" w:lineRule="auto"/>
        <w:rPr>
          <w:rFonts w:eastAsiaTheme="minorHAnsi"/>
          <w:b w:val="0"/>
          <w:bCs w:val="0"/>
          <w:color w:val="auto"/>
        </w:rPr>
      </w:pPr>
      <w:r w:rsidRPr="00596459">
        <w:rPr>
          <w:rFonts w:eastAsiaTheme="minorHAnsi"/>
          <w:b w:val="0"/>
          <w:bCs w:val="0"/>
          <w:color w:val="auto"/>
        </w:rPr>
        <w:t>Uitgangspunt is dat intellectuele eigendomsrechten die voortvloeien uit de Overeenkomst, berusten bij de</w:t>
      </w:r>
      <w:r w:rsidR="00101E70">
        <w:rPr>
          <w:rFonts w:eastAsiaTheme="minorHAnsi"/>
          <w:b w:val="0"/>
          <w:bCs w:val="0"/>
          <w:color w:val="auto"/>
        </w:rPr>
        <w:t xml:space="preserve"> </w:t>
      </w:r>
      <w:r w:rsidRPr="00596459">
        <w:rPr>
          <w:rFonts w:eastAsiaTheme="minorHAnsi"/>
          <w:b w:val="0"/>
          <w:bCs w:val="0"/>
          <w:color w:val="auto"/>
        </w:rPr>
        <w:t xml:space="preserve">Opdrachtgever. In veel gevallen is een dergelijke (vergaande) bepaling niet nodig of niet haalbaar voor de Opdrachtnemer (bijvoorbeeld in het geval van </w:t>
      </w:r>
      <w:r w:rsidR="00DD7B94" w:rsidRPr="00596459">
        <w:rPr>
          <w:rFonts w:eastAsiaTheme="minorHAnsi"/>
          <w:b w:val="0"/>
          <w:bCs w:val="0"/>
          <w:color w:val="auto"/>
        </w:rPr>
        <w:t>het leveren van software)</w:t>
      </w:r>
      <w:r w:rsidRPr="00596459">
        <w:rPr>
          <w:rFonts w:eastAsiaTheme="minorHAnsi"/>
          <w:b w:val="0"/>
          <w:bCs w:val="0"/>
          <w:color w:val="auto"/>
        </w:rPr>
        <w:t xml:space="preserve">. In </w:t>
      </w:r>
      <w:r w:rsidR="00D67F57" w:rsidRPr="00596459">
        <w:rPr>
          <w:rFonts w:eastAsiaTheme="minorHAnsi"/>
          <w:b w:val="0"/>
          <w:bCs w:val="0"/>
          <w:color w:val="auto"/>
        </w:rPr>
        <w:t xml:space="preserve">dit artikel </w:t>
      </w:r>
      <w:r w:rsidRPr="00596459">
        <w:rPr>
          <w:rFonts w:eastAsiaTheme="minorHAnsi"/>
          <w:b w:val="0"/>
          <w:bCs w:val="0"/>
          <w:color w:val="auto"/>
        </w:rPr>
        <w:t>is derhalve expliciet opgenomen dat per Overeenkomst kan worden afgeweken van dit uitgangspunt.</w:t>
      </w:r>
      <w:r w:rsidR="00F55A43" w:rsidRPr="00596459">
        <w:rPr>
          <w:rFonts w:eastAsiaTheme="minorHAnsi"/>
          <w:b w:val="0"/>
          <w:bCs w:val="0"/>
          <w:color w:val="auto"/>
        </w:rPr>
        <w:t xml:space="preserve"> </w:t>
      </w:r>
      <w:r w:rsidRPr="00596459">
        <w:rPr>
          <w:rFonts w:eastAsiaTheme="minorHAnsi"/>
          <w:b w:val="0"/>
          <w:bCs w:val="0"/>
          <w:color w:val="auto"/>
        </w:rPr>
        <w:t xml:space="preserve">Lid </w:t>
      </w:r>
      <w:r w:rsidR="00101E70">
        <w:rPr>
          <w:rFonts w:eastAsiaTheme="minorHAnsi"/>
          <w:b w:val="0"/>
          <w:bCs w:val="0"/>
          <w:color w:val="auto"/>
        </w:rPr>
        <w:t>3</w:t>
      </w:r>
      <w:r w:rsidRPr="00596459">
        <w:rPr>
          <w:rFonts w:eastAsiaTheme="minorHAnsi"/>
          <w:b w:val="0"/>
          <w:bCs w:val="0"/>
          <w:color w:val="auto"/>
        </w:rPr>
        <w:t xml:space="preserve"> bevat een vrijwaringsverplichting voor het geval de Opdrachtnemer Goederen of Diensten blijkt te hebben geleverd waarop bijzondere lasten of beperkingen van derden rusten. De Opdrachtgever wordt door dit artikel door de </w:t>
      </w:r>
      <w:r w:rsidR="00101E70">
        <w:rPr>
          <w:rFonts w:eastAsiaTheme="minorHAnsi"/>
          <w:b w:val="0"/>
          <w:bCs w:val="0"/>
          <w:color w:val="auto"/>
        </w:rPr>
        <w:t>O</w:t>
      </w:r>
      <w:r w:rsidRPr="00596459">
        <w:rPr>
          <w:rFonts w:eastAsiaTheme="minorHAnsi"/>
          <w:b w:val="0"/>
          <w:bCs w:val="0"/>
          <w:color w:val="auto"/>
        </w:rPr>
        <w:t xml:space="preserve">pdrachtnemer gevrijwaard, indien derden deze lasten of beperkingen gaan claimen. </w:t>
      </w:r>
    </w:p>
    <w:p w:rsidR="00ED7C1E" w:rsidRPr="00596459" w:rsidRDefault="00CF6ABA" w:rsidP="00825377">
      <w:pPr>
        <w:pStyle w:val="Kop2"/>
      </w:pPr>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Wijziging Overeenkomst</w:t>
      </w:r>
      <w:bookmarkEnd w:id="11"/>
      <w:r w:rsidR="00ED7C1E" w:rsidRPr="00596459">
        <w:t xml:space="preserve"> </w:t>
      </w:r>
    </w:p>
    <w:p w:rsidR="00F55A43" w:rsidRPr="00596459" w:rsidRDefault="006B381E" w:rsidP="00F55A43">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Een Overeenkomst kan enkel worden gewijzigd na overleg met en </w:t>
      </w:r>
      <w:r w:rsidR="00DF52C9" w:rsidRPr="00596459">
        <w:rPr>
          <w:rFonts w:ascii="Arial" w:hAnsi="Arial" w:cs="Arial"/>
          <w:sz w:val="18"/>
          <w:szCs w:val="18"/>
        </w:rPr>
        <w:t xml:space="preserve">met </w:t>
      </w:r>
      <w:r w:rsidRPr="00596459">
        <w:rPr>
          <w:rFonts w:ascii="Arial" w:hAnsi="Arial" w:cs="Arial"/>
          <w:sz w:val="18"/>
          <w:szCs w:val="18"/>
        </w:rPr>
        <w:t>instemming van de Opdrachtnemer over de</w:t>
      </w:r>
      <w:r w:rsidR="00DF52C9" w:rsidRPr="00596459">
        <w:rPr>
          <w:rFonts w:ascii="Arial" w:hAnsi="Arial" w:cs="Arial"/>
          <w:sz w:val="18"/>
          <w:szCs w:val="18"/>
        </w:rPr>
        <w:t xml:space="preserve"> </w:t>
      </w:r>
      <w:r w:rsidRPr="00596459">
        <w:rPr>
          <w:rFonts w:ascii="Arial" w:hAnsi="Arial" w:cs="Arial"/>
          <w:sz w:val="18"/>
          <w:szCs w:val="18"/>
        </w:rPr>
        <w:t xml:space="preserve">gevolgen van de wijziging of aanvulling van de Overeenkomst. De Opdrachtgever zal hierbij ook het (Europese) aanbestedingsrecht in acht moeten nemen, voor zover het gaat om opdrachten boven de Europese drempelwaarden, aangezien het wezenlijk wijzigen van een opdracht zou kunnen leiden tot een nieuwe opdracht die opnieuw zal moeten worden aanbesteed. Dit kan zich bijvoorbeeld voordoen bij meerwerk en minderwerk zoals omschreven in artikel </w:t>
      </w:r>
      <w:r w:rsidRPr="00596459">
        <w:rPr>
          <w:rFonts w:ascii="Arial" w:hAnsi="Arial" w:cs="Arial"/>
          <w:sz w:val="18"/>
          <w:szCs w:val="18"/>
          <w:highlight w:val="lightGray"/>
        </w:rPr>
        <w:t>1</w:t>
      </w:r>
      <w:r w:rsidR="003132C2" w:rsidRPr="00596459">
        <w:rPr>
          <w:rFonts w:ascii="Arial" w:hAnsi="Arial" w:cs="Arial"/>
          <w:sz w:val="18"/>
          <w:szCs w:val="18"/>
          <w:highlight w:val="lightGray"/>
        </w:rPr>
        <w:t>0</w:t>
      </w:r>
      <w:r w:rsidRPr="00596459">
        <w:rPr>
          <w:rFonts w:ascii="Arial" w:hAnsi="Arial" w:cs="Arial"/>
          <w:sz w:val="18"/>
          <w:szCs w:val="18"/>
          <w:highlight w:val="lightGray"/>
        </w:rPr>
        <w:t>.</w:t>
      </w:r>
      <w:bookmarkStart w:id="12" w:name="_Toc441228709"/>
    </w:p>
    <w:p w:rsidR="00F55A43" w:rsidRPr="00596459" w:rsidRDefault="00F55A43" w:rsidP="00F55A43">
      <w:pPr>
        <w:pStyle w:val="Kop2"/>
      </w:pPr>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Pr="00596459">
        <w:t>Meerwerk en minderwerk</w:t>
      </w:r>
    </w:p>
    <w:p w:rsidR="00F55A43" w:rsidRPr="00596459" w:rsidRDefault="00F55A43" w:rsidP="00F55A43">
      <w:pPr>
        <w:pStyle w:val="Kop2"/>
        <w:spacing w:before="0" w:line="240" w:lineRule="auto"/>
      </w:pPr>
      <w:r w:rsidRPr="00596459">
        <w:rPr>
          <w:b w:val="0"/>
        </w:rPr>
        <w:t>De meetlat voor de te leveren Prestaties dient te worden vastgelegd in de Overeenkomst. Aan de hand van dit kader moet de vraag worden beantwoord of sprake is van meerwerk of minderwerk. In dit geval is ook belangrijk dat gelet op het (Europese) aanbestedingsrecht sprake zou kunnen zijn van een nieuwe opdracht. Immers, indien de oorspronkelijke opdracht wezenlijk wordt gewijzigd, kan aanbestedingsrechtelijk sprake zijn van een nieuwe opdracht.</w:t>
      </w:r>
    </w:p>
    <w:p w:rsidR="00ED7C1E" w:rsidRPr="00596459" w:rsidRDefault="00CF6ABA" w:rsidP="00C43A5E">
      <w:pPr>
        <w:pStyle w:val="Kop2"/>
      </w:pPr>
      <w:bookmarkStart w:id="13" w:name="_Toc441228710"/>
      <w:bookmarkEnd w:id="12"/>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Uitrusting en materialen</w:t>
      </w:r>
      <w:bookmarkEnd w:id="13"/>
      <w:r w:rsidR="00ED7C1E" w:rsidRPr="00596459">
        <w:t xml:space="preserve"> </w:t>
      </w:r>
    </w:p>
    <w:p w:rsidR="006552DB" w:rsidRPr="00596459" w:rsidRDefault="003132C2" w:rsidP="006552DB">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Indien in het kader van de uitvoering van de Overeenkomst de Opdrachtnemer bepaalde materialen en uitrusting gaat inzetten, geldt als uitgangspunt dat dit geheel voor rekening en risico van de Opdrachtnemer</w:t>
      </w:r>
      <w:bookmarkStart w:id="14" w:name="_Toc441228711"/>
      <w:r w:rsidR="00F55A43" w:rsidRPr="00596459">
        <w:rPr>
          <w:rFonts w:ascii="Arial" w:hAnsi="Arial" w:cs="Arial"/>
          <w:sz w:val="18"/>
          <w:szCs w:val="18"/>
        </w:rPr>
        <w:t xml:space="preserve"> is.</w:t>
      </w:r>
    </w:p>
    <w:p w:rsidR="006552DB" w:rsidRPr="00596459" w:rsidRDefault="006552DB" w:rsidP="006552DB">
      <w:pPr>
        <w:keepNext/>
        <w:keepLines/>
        <w:tabs>
          <w:tab w:val="left" w:pos="284"/>
        </w:tabs>
        <w:spacing w:before="200" w:after="0" w:line="240" w:lineRule="auto"/>
        <w:ind w:left="284" w:hanging="284"/>
        <w:outlineLvl w:val="1"/>
        <w:rPr>
          <w:rFonts w:ascii="Arial" w:eastAsiaTheme="majorEastAsia" w:hAnsi="Arial" w:cs="Arial"/>
          <w:b/>
          <w:bCs/>
          <w:color w:val="000000" w:themeColor="text1"/>
          <w:sz w:val="18"/>
          <w:szCs w:val="18"/>
        </w:rPr>
      </w:pPr>
      <w:bookmarkStart w:id="15" w:name="_Toc442973305"/>
      <w:bookmarkStart w:id="16" w:name="_Toc441228712"/>
      <w:bookmarkEnd w:id="14"/>
      <w:r w:rsidRPr="00596459">
        <w:rPr>
          <w:rFonts w:ascii="Arial" w:eastAsiaTheme="majorEastAsia" w:hAnsi="Arial" w:cs="Arial"/>
          <w:b/>
          <w:bCs/>
          <w:color w:val="000000" w:themeColor="text1"/>
          <w:sz w:val="18"/>
          <w:szCs w:val="18"/>
        </w:rPr>
        <w:t xml:space="preserve">Artikel </w:t>
      </w:r>
      <w:r w:rsidRPr="00596459">
        <w:rPr>
          <w:rFonts w:ascii="Arial" w:eastAsiaTheme="majorEastAsia" w:hAnsi="Arial" w:cs="Arial"/>
          <w:b/>
          <w:bCs/>
          <w:color w:val="000000" w:themeColor="text1"/>
          <w:sz w:val="18"/>
          <w:szCs w:val="18"/>
        </w:rPr>
        <w:fldChar w:fldCharType="begin"/>
      </w:r>
      <w:r w:rsidRPr="00596459">
        <w:rPr>
          <w:rFonts w:ascii="Arial" w:eastAsiaTheme="majorEastAsia" w:hAnsi="Arial" w:cs="Arial"/>
          <w:b/>
          <w:bCs/>
          <w:color w:val="000000" w:themeColor="text1"/>
          <w:sz w:val="18"/>
          <w:szCs w:val="18"/>
        </w:rPr>
        <w:instrText xml:space="preserve"> AUTONUM  \* Arabic </w:instrText>
      </w:r>
      <w:r w:rsidRPr="00596459">
        <w:rPr>
          <w:rFonts w:ascii="Arial" w:eastAsiaTheme="majorEastAsia" w:hAnsi="Arial" w:cs="Arial"/>
          <w:b/>
          <w:bCs/>
          <w:color w:val="000000" w:themeColor="text1"/>
          <w:sz w:val="18"/>
          <w:szCs w:val="18"/>
        </w:rPr>
        <w:fldChar w:fldCharType="end"/>
      </w:r>
      <w:r w:rsidR="00A06AC6">
        <w:rPr>
          <w:rFonts w:ascii="Arial" w:eastAsiaTheme="majorEastAsia" w:hAnsi="Arial" w:cs="Arial"/>
          <w:b/>
          <w:bCs/>
          <w:color w:val="000000" w:themeColor="text1"/>
          <w:sz w:val="18"/>
          <w:szCs w:val="18"/>
        </w:rPr>
        <w:t xml:space="preserve"> </w:t>
      </w:r>
      <w:r w:rsidRPr="00596459">
        <w:rPr>
          <w:rFonts w:ascii="Arial" w:eastAsiaTheme="majorEastAsia" w:hAnsi="Arial" w:cs="Arial"/>
          <w:b/>
          <w:bCs/>
          <w:color w:val="000000" w:themeColor="text1"/>
          <w:sz w:val="18"/>
          <w:szCs w:val="18"/>
        </w:rPr>
        <w:t>Vertraging, onderbreking</w:t>
      </w:r>
      <w:bookmarkEnd w:id="15"/>
      <w:r w:rsidRPr="00596459">
        <w:rPr>
          <w:rFonts w:ascii="Arial" w:eastAsiaTheme="majorEastAsia" w:hAnsi="Arial" w:cs="Arial"/>
          <w:b/>
          <w:bCs/>
          <w:color w:val="000000" w:themeColor="text1"/>
          <w:sz w:val="18"/>
          <w:szCs w:val="18"/>
        </w:rPr>
        <w:t xml:space="preserve"> </w:t>
      </w:r>
    </w:p>
    <w:p w:rsidR="005736EC" w:rsidRPr="00596459" w:rsidRDefault="001761CD" w:rsidP="000544ED">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In</w:t>
      </w:r>
      <w:r w:rsidR="00661C31" w:rsidRPr="00596459">
        <w:rPr>
          <w:rFonts w:ascii="Arial" w:hAnsi="Arial" w:cs="Arial"/>
          <w:sz w:val="18"/>
          <w:szCs w:val="18"/>
        </w:rPr>
        <w:t>dien</w:t>
      </w:r>
      <w:r w:rsidRPr="00596459">
        <w:rPr>
          <w:rFonts w:ascii="Arial" w:hAnsi="Arial" w:cs="Arial"/>
          <w:sz w:val="18"/>
          <w:szCs w:val="18"/>
        </w:rPr>
        <w:t xml:space="preserve"> </w:t>
      </w:r>
      <w:r w:rsidR="00661C31" w:rsidRPr="00596459">
        <w:rPr>
          <w:rFonts w:ascii="Arial" w:hAnsi="Arial" w:cs="Arial"/>
          <w:sz w:val="18"/>
          <w:szCs w:val="18"/>
        </w:rPr>
        <w:t xml:space="preserve">de Opdrachtnemer </w:t>
      </w:r>
      <w:r w:rsidRPr="00596459">
        <w:rPr>
          <w:rFonts w:ascii="Arial" w:hAnsi="Arial" w:cs="Arial"/>
          <w:sz w:val="18"/>
          <w:szCs w:val="18"/>
        </w:rPr>
        <w:t>een</w:t>
      </w:r>
      <w:r w:rsidR="00661C31" w:rsidRPr="00596459">
        <w:rPr>
          <w:rFonts w:ascii="Arial" w:hAnsi="Arial" w:cs="Arial"/>
          <w:sz w:val="18"/>
          <w:szCs w:val="18"/>
        </w:rPr>
        <w:t xml:space="preserve"> vertraging verwacht, zal hij de Opdrachtgever daarvan schriftelijk op de hoogte</w:t>
      </w:r>
      <w:r w:rsidRPr="00596459">
        <w:rPr>
          <w:rFonts w:ascii="Arial" w:hAnsi="Arial" w:cs="Arial"/>
          <w:sz w:val="18"/>
          <w:szCs w:val="18"/>
        </w:rPr>
        <w:t xml:space="preserve"> moeten </w:t>
      </w:r>
      <w:r w:rsidR="00661C31" w:rsidRPr="00596459">
        <w:rPr>
          <w:rFonts w:ascii="Arial" w:hAnsi="Arial" w:cs="Arial"/>
          <w:sz w:val="18"/>
          <w:szCs w:val="18"/>
        </w:rPr>
        <w:t>brengen</w:t>
      </w:r>
      <w:r w:rsidR="00B331A8" w:rsidRPr="00596459">
        <w:rPr>
          <w:rFonts w:ascii="Arial" w:hAnsi="Arial" w:cs="Arial"/>
          <w:sz w:val="18"/>
          <w:szCs w:val="18"/>
        </w:rPr>
        <w:t xml:space="preserve">. In dit geval moet de </w:t>
      </w:r>
      <w:r w:rsidR="000544ED" w:rsidRPr="00596459">
        <w:rPr>
          <w:rFonts w:ascii="Arial" w:hAnsi="Arial" w:cs="Arial"/>
          <w:sz w:val="18"/>
          <w:szCs w:val="18"/>
        </w:rPr>
        <w:t>Opdrachtgever</w:t>
      </w:r>
      <w:r w:rsidR="00B331A8" w:rsidRPr="00596459">
        <w:rPr>
          <w:rFonts w:ascii="Arial" w:hAnsi="Arial" w:cs="Arial"/>
          <w:sz w:val="18"/>
          <w:szCs w:val="18"/>
        </w:rPr>
        <w:t xml:space="preserve"> instemmen met voorgetelde maatregelen consequenties. Voor wat betreft </w:t>
      </w:r>
      <w:r w:rsidR="000544ED" w:rsidRPr="00596459">
        <w:rPr>
          <w:rFonts w:ascii="Arial" w:hAnsi="Arial" w:cs="Arial"/>
          <w:sz w:val="18"/>
          <w:szCs w:val="18"/>
        </w:rPr>
        <w:t xml:space="preserve">het vergoeden van </w:t>
      </w:r>
      <w:r w:rsidR="00B331A8" w:rsidRPr="00596459">
        <w:rPr>
          <w:rFonts w:ascii="Arial" w:hAnsi="Arial" w:cs="Arial"/>
          <w:sz w:val="18"/>
          <w:szCs w:val="18"/>
        </w:rPr>
        <w:t xml:space="preserve">schade </w:t>
      </w:r>
      <w:r w:rsidR="000544ED" w:rsidRPr="00596459">
        <w:rPr>
          <w:rFonts w:ascii="Arial" w:hAnsi="Arial" w:cs="Arial"/>
          <w:sz w:val="18"/>
          <w:szCs w:val="18"/>
        </w:rPr>
        <w:t xml:space="preserve">als gevolg hiervan </w:t>
      </w:r>
      <w:r w:rsidR="00B331A8" w:rsidRPr="00596459">
        <w:rPr>
          <w:rFonts w:ascii="Arial" w:hAnsi="Arial" w:cs="Arial"/>
          <w:sz w:val="18"/>
          <w:szCs w:val="18"/>
        </w:rPr>
        <w:t xml:space="preserve">gelden de </w:t>
      </w:r>
      <w:r w:rsidR="000544ED" w:rsidRPr="00596459">
        <w:rPr>
          <w:rFonts w:ascii="Arial" w:hAnsi="Arial" w:cs="Arial"/>
          <w:sz w:val="18"/>
          <w:szCs w:val="18"/>
        </w:rPr>
        <w:t xml:space="preserve">hierna volgende </w:t>
      </w:r>
      <w:r w:rsidR="00B331A8" w:rsidRPr="00596459">
        <w:rPr>
          <w:rFonts w:ascii="Arial" w:hAnsi="Arial" w:cs="Arial"/>
          <w:sz w:val="18"/>
          <w:szCs w:val="18"/>
        </w:rPr>
        <w:t xml:space="preserve">bepalingen </w:t>
      </w:r>
      <w:r w:rsidR="000544ED" w:rsidRPr="00596459">
        <w:rPr>
          <w:rFonts w:ascii="Arial" w:hAnsi="Arial" w:cs="Arial"/>
          <w:sz w:val="18"/>
          <w:szCs w:val="18"/>
        </w:rPr>
        <w:t xml:space="preserve">over tekortkoming in de nakoming van een verplichting, overmacht en aansprakelijkheid. Tenzij een Partij zich kan beroepen op overmacht/niet toerekenbare tekortkoming, is deze Partij aansprakelijk voor de schade die de andere Partij lijdt door </w:t>
      </w:r>
      <w:r w:rsidR="000544ED" w:rsidRPr="00596459">
        <w:rPr>
          <w:rFonts w:ascii="Arial" w:hAnsi="Arial" w:cs="Arial"/>
          <w:sz w:val="18"/>
          <w:szCs w:val="18"/>
        </w:rPr>
        <w:t xml:space="preserve">het niet nakomen. </w:t>
      </w:r>
      <w:r w:rsidRPr="00596459">
        <w:rPr>
          <w:rFonts w:ascii="Arial" w:hAnsi="Arial" w:cs="Arial"/>
          <w:sz w:val="18"/>
          <w:szCs w:val="18"/>
        </w:rPr>
        <w:t xml:space="preserve">De bepalingen over onderbreking van de Overeenkomst zijn gebaseerd op een bepaling hierover in de algemene inkoopvoorwaarden van de gemeente Utrecht. </w:t>
      </w:r>
      <w:r w:rsidR="005736EC" w:rsidRPr="00596459">
        <w:rPr>
          <w:rFonts w:ascii="Arial" w:hAnsi="Arial" w:cs="Arial"/>
          <w:sz w:val="18"/>
          <w:szCs w:val="18"/>
        </w:rPr>
        <w:t xml:space="preserve">Als de </w:t>
      </w:r>
      <w:r w:rsidR="00B331A8" w:rsidRPr="00596459">
        <w:rPr>
          <w:rFonts w:ascii="Arial" w:hAnsi="Arial" w:cs="Arial"/>
          <w:sz w:val="18"/>
          <w:szCs w:val="18"/>
        </w:rPr>
        <w:t>O</w:t>
      </w:r>
      <w:r w:rsidR="005736EC" w:rsidRPr="00596459">
        <w:rPr>
          <w:rFonts w:ascii="Arial" w:hAnsi="Arial" w:cs="Arial"/>
          <w:sz w:val="18"/>
          <w:szCs w:val="18"/>
        </w:rPr>
        <w:t xml:space="preserve">pdrachtgever een onderbreking oplegt </w:t>
      </w:r>
      <w:r w:rsidR="00B331A8" w:rsidRPr="00596459">
        <w:rPr>
          <w:rFonts w:ascii="Arial" w:hAnsi="Arial" w:cs="Arial"/>
          <w:sz w:val="18"/>
          <w:szCs w:val="18"/>
        </w:rPr>
        <w:t>b</w:t>
      </w:r>
      <w:r w:rsidR="006F49DF">
        <w:rPr>
          <w:rFonts w:ascii="Arial" w:hAnsi="Arial" w:cs="Arial"/>
          <w:sz w:val="18"/>
          <w:szCs w:val="18"/>
        </w:rPr>
        <w:t>ijvoorbeeld</w:t>
      </w:r>
      <w:r w:rsidR="00B331A8" w:rsidRPr="00596459">
        <w:rPr>
          <w:rFonts w:ascii="Arial" w:hAnsi="Arial" w:cs="Arial"/>
          <w:sz w:val="18"/>
          <w:szCs w:val="18"/>
        </w:rPr>
        <w:t xml:space="preserve"> om overtreding </w:t>
      </w:r>
      <w:r w:rsidR="006F49DF">
        <w:rPr>
          <w:rFonts w:ascii="Arial" w:hAnsi="Arial" w:cs="Arial"/>
          <w:sz w:val="18"/>
          <w:szCs w:val="18"/>
        </w:rPr>
        <w:t xml:space="preserve">van de </w:t>
      </w:r>
      <w:r w:rsidR="00B331A8" w:rsidRPr="00596459">
        <w:rPr>
          <w:rFonts w:ascii="Arial" w:hAnsi="Arial" w:cs="Arial"/>
          <w:sz w:val="18"/>
          <w:szCs w:val="18"/>
        </w:rPr>
        <w:t>Flora en Faunawet</w:t>
      </w:r>
      <w:r w:rsidR="006957F9" w:rsidRPr="00596459">
        <w:rPr>
          <w:rFonts w:ascii="Arial" w:hAnsi="Arial" w:cs="Arial"/>
          <w:sz w:val="18"/>
          <w:szCs w:val="18"/>
        </w:rPr>
        <w:t xml:space="preserve"> (vanaf 1-1-2017 de Wet</w:t>
      </w:r>
      <w:r w:rsidR="006F49DF">
        <w:rPr>
          <w:rFonts w:ascii="Arial" w:hAnsi="Arial" w:cs="Arial"/>
          <w:sz w:val="18"/>
          <w:szCs w:val="18"/>
        </w:rPr>
        <w:t xml:space="preserve"> </w:t>
      </w:r>
      <w:r w:rsidR="006957F9" w:rsidRPr="00596459">
        <w:rPr>
          <w:rFonts w:ascii="Arial" w:hAnsi="Arial" w:cs="Arial"/>
          <w:sz w:val="18"/>
          <w:szCs w:val="18"/>
        </w:rPr>
        <w:t>natuurbescherming)</w:t>
      </w:r>
      <w:r w:rsidR="006F49DF">
        <w:rPr>
          <w:rFonts w:ascii="Arial" w:hAnsi="Arial" w:cs="Arial"/>
          <w:sz w:val="18"/>
          <w:szCs w:val="18"/>
        </w:rPr>
        <w:t xml:space="preserve"> te voorkomen, dan worden </w:t>
      </w:r>
      <w:r w:rsidR="00B331A8" w:rsidRPr="00596459">
        <w:rPr>
          <w:rFonts w:ascii="Arial" w:hAnsi="Arial" w:cs="Arial"/>
          <w:sz w:val="18"/>
          <w:szCs w:val="18"/>
        </w:rPr>
        <w:t xml:space="preserve">alleen </w:t>
      </w:r>
      <w:r w:rsidR="005736EC" w:rsidRPr="00596459">
        <w:rPr>
          <w:rFonts w:ascii="Arial" w:hAnsi="Arial" w:cs="Arial"/>
          <w:sz w:val="18"/>
          <w:szCs w:val="18"/>
        </w:rPr>
        <w:t xml:space="preserve">de kosten </w:t>
      </w:r>
      <w:r w:rsidR="00B331A8" w:rsidRPr="00596459">
        <w:rPr>
          <w:rFonts w:ascii="Arial" w:hAnsi="Arial" w:cs="Arial"/>
          <w:sz w:val="18"/>
          <w:szCs w:val="18"/>
        </w:rPr>
        <w:t xml:space="preserve">die de Opdrachtnemer </w:t>
      </w:r>
      <w:r w:rsidR="006F49DF">
        <w:rPr>
          <w:rFonts w:ascii="Arial" w:hAnsi="Arial" w:cs="Arial"/>
          <w:sz w:val="18"/>
          <w:szCs w:val="18"/>
        </w:rPr>
        <w:t xml:space="preserve">maakt </w:t>
      </w:r>
      <w:r w:rsidR="005736EC" w:rsidRPr="00596459">
        <w:rPr>
          <w:rFonts w:ascii="Arial" w:hAnsi="Arial" w:cs="Arial"/>
          <w:sz w:val="18"/>
          <w:szCs w:val="18"/>
        </w:rPr>
        <w:t>vergoe</w:t>
      </w:r>
      <w:r w:rsidR="00B331A8" w:rsidRPr="00596459">
        <w:rPr>
          <w:rFonts w:ascii="Arial" w:hAnsi="Arial" w:cs="Arial"/>
          <w:sz w:val="18"/>
          <w:szCs w:val="18"/>
        </w:rPr>
        <w:t>d</w:t>
      </w:r>
      <w:r w:rsidR="006F49DF">
        <w:rPr>
          <w:rFonts w:ascii="Arial" w:hAnsi="Arial" w:cs="Arial"/>
          <w:sz w:val="18"/>
          <w:szCs w:val="18"/>
        </w:rPr>
        <w:t xml:space="preserve"> die als meerwerk worden aangemerkt</w:t>
      </w:r>
      <w:r w:rsidR="005736EC" w:rsidRPr="00596459">
        <w:rPr>
          <w:rFonts w:ascii="Arial" w:hAnsi="Arial" w:cs="Arial"/>
          <w:sz w:val="18"/>
          <w:szCs w:val="18"/>
        </w:rPr>
        <w:t>.</w:t>
      </w:r>
      <w:r w:rsidR="00B331A8" w:rsidRPr="00596459">
        <w:rPr>
          <w:rFonts w:ascii="Arial" w:hAnsi="Arial" w:cs="Arial"/>
          <w:sz w:val="18"/>
          <w:szCs w:val="18"/>
        </w:rPr>
        <w:t xml:space="preserve"> </w:t>
      </w:r>
      <w:r w:rsidR="005177B6" w:rsidRPr="00596459">
        <w:rPr>
          <w:rFonts w:ascii="Arial" w:hAnsi="Arial" w:cs="Arial"/>
          <w:sz w:val="18"/>
          <w:szCs w:val="18"/>
        </w:rPr>
        <w:t xml:space="preserve">In artikel </w:t>
      </w:r>
      <w:r w:rsidR="005177B6" w:rsidRPr="006F49DF">
        <w:rPr>
          <w:rFonts w:ascii="Arial" w:hAnsi="Arial" w:cs="Arial"/>
          <w:sz w:val="18"/>
          <w:szCs w:val="18"/>
          <w:highlight w:val="lightGray"/>
        </w:rPr>
        <w:t>14</w:t>
      </w:r>
      <w:r w:rsidR="005177B6" w:rsidRPr="00596459">
        <w:rPr>
          <w:rFonts w:ascii="Arial" w:hAnsi="Arial" w:cs="Arial"/>
          <w:sz w:val="18"/>
          <w:szCs w:val="18"/>
        </w:rPr>
        <w:t xml:space="preserve"> derde lid</w:t>
      </w:r>
      <w:r w:rsidR="006F49DF">
        <w:rPr>
          <w:rFonts w:ascii="Arial" w:hAnsi="Arial" w:cs="Arial"/>
          <w:sz w:val="18"/>
          <w:szCs w:val="18"/>
        </w:rPr>
        <w:t xml:space="preserve"> is </w:t>
      </w:r>
      <w:r w:rsidR="005177B6" w:rsidRPr="00596459">
        <w:rPr>
          <w:rFonts w:ascii="Arial" w:hAnsi="Arial" w:cs="Arial"/>
          <w:sz w:val="18"/>
          <w:szCs w:val="18"/>
        </w:rPr>
        <w:t>bepaald dat een onderbreking of beëindiging die noodzakelijk is op grond van wet- en regelgeving</w:t>
      </w:r>
      <w:r w:rsidR="006F49DF">
        <w:rPr>
          <w:rFonts w:ascii="Arial" w:hAnsi="Arial" w:cs="Arial"/>
          <w:sz w:val="18"/>
          <w:szCs w:val="18"/>
        </w:rPr>
        <w:t>,</w:t>
      </w:r>
      <w:r w:rsidR="005177B6" w:rsidRPr="00596459">
        <w:rPr>
          <w:rFonts w:ascii="Arial" w:hAnsi="Arial" w:cs="Arial"/>
          <w:sz w:val="18"/>
          <w:szCs w:val="18"/>
        </w:rPr>
        <w:t xml:space="preserve"> niet als </w:t>
      </w:r>
      <w:r w:rsidR="006F49DF">
        <w:rPr>
          <w:rFonts w:ascii="Arial" w:hAnsi="Arial" w:cs="Arial"/>
          <w:sz w:val="18"/>
          <w:szCs w:val="18"/>
        </w:rPr>
        <w:t xml:space="preserve">een </w:t>
      </w:r>
      <w:r w:rsidR="005177B6" w:rsidRPr="00596459">
        <w:rPr>
          <w:rFonts w:ascii="Arial" w:hAnsi="Arial" w:cs="Arial"/>
          <w:sz w:val="18"/>
          <w:szCs w:val="18"/>
        </w:rPr>
        <w:t>toerekenbare tekortkoming van de opdrachtgever wordt aangemerkt.</w:t>
      </w:r>
    </w:p>
    <w:p w:rsidR="000544ED" w:rsidRPr="00596459" w:rsidRDefault="000544ED" w:rsidP="000544ED">
      <w:pPr>
        <w:autoSpaceDE w:val="0"/>
        <w:autoSpaceDN w:val="0"/>
        <w:adjustRightInd w:val="0"/>
        <w:spacing w:after="0" w:line="240" w:lineRule="auto"/>
        <w:rPr>
          <w:rFonts w:ascii="Arial" w:hAnsi="Arial" w:cs="Arial"/>
          <w:sz w:val="18"/>
          <w:szCs w:val="18"/>
        </w:rPr>
      </w:pPr>
    </w:p>
    <w:p w:rsidR="006552DB" w:rsidRPr="00596459" w:rsidRDefault="006552DB" w:rsidP="000544ED">
      <w:pPr>
        <w:keepNext/>
        <w:keepLines/>
        <w:tabs>
          <w:tab w:val="left" w:pos="284"/>
        </w:tabs>
        <w:spacing w:after="0" w:line="240" w:lineRule="auto"/>
        <w:ind w:left="284" w:hanging="284"/>
        <w:outlineLvl w:val="1"/>
        <w:rPr>
          <w:rFonts w:ascii="Arial" w:eastAsiaTheme="majorEastAsia" w:hAnsi="Arial" w:cs="Arial"/>
          <w:b/>
          <w:bCs/>
          <w:color w:val="000000" w:themeColor="text1"/>
          <w:sz w:val="18"/>
          <w:szCs w:val="18"/>
        </w:rPr>
      </w:pPr>
      <w:bookmarkStart w:id="17" w:name="_Toc442973306"/>
      <w:bookmarkStart w:id="18" w:name="_Toc441228713"/>
      <w:bookmarkEnd w:id="16"/>
      <w:r w:rsidRPr="00596459">
        <w:rPr>
          <w:rFonts w:ascii="Arial" w:eastAsiaTheme="majorEastAsia" w:hAnsi="Arial" w:cs="Arial"/>
          <w:b/>
          <w:bCs/>
          <w:color w:val="000000" w:themeColor="text1"/>
          <w:sz w:val="18"/>
          <w:szCs w:val="18"/>
        </w:rPr>
        <w:t xml:space="preserve">Artikel </w:t>
      </w:r>
      <w:r w:rsidRPr="00596459">
        <w:rPr>
          <w:rFonts w:ascii="Arial" w:eastAsiaTheme="majorEastAsia" w:hAnsi="Arial" w:cs="Arial"/>
          <w:b/>
          <w:bCs/>
          <w:color w:val="000000" w:themeColor="text1"/>
          <w:sz w:val="18"/>
          <w:szCs w:val="18"/>
        </w:rPr>
        <w:fldChar w:fldCharType="begin"/>
      </w:r>
      <w:r w:rsidRPr="00596459">
        <w:rPr>
          <w:rFonts w:ascii="Arial" w:eastAsiaTheme="majorEastAsia" w:hAnsi="Arial" w:cs="Arial"/>
          <w:b/>
          <w:bCs/>
          <w:color w:val="000000" w:themeColor="text1"/>
          <w:sz w:val="18"/>
          <w:szCs w:val="18"/>
        </w:rPr>
        <w:instrText xml:space="preserve"> AUTONUM  \* Arabic </w:instrText>
      </w:r>
      <w:r w:rsidRPr="00596459">
        <w:rPr>
          <w:rFonts w:ascii="Arial" w:eastAsiaTheme="majorEastAsia" w:hAnsi="Arial" w:cs="Arial"/>
          <w:b/>
          <w:bCs/>
          <w:color w:val="000000" w:themeColor="text1"/>
          <w:sz w:val="18"/>
          <w:szCs w:val="18"/>
        </w:rPr>
        <w:fldChar w:fldCharType="end"/>
      </w:r>
      <w:r w:rsidR="00A06AC6">
        <w:rPr>
          <w:rFonts w:ascii="Arial" w:eastAsiaTheme="majorEastAsia" w:hAnsi="Arial" w:cs="Arial"/>
          <w:b/>
          <w:bCs/>
          <w:color w:val="000000" w:themeColor="text1"/>
          <w:sz w:val="18"/>
          <w:szCs w:val="18"/>
        </w:rPr>
        <w:t xml:space="preserve"> </w:t>
      </w:r>
      <w:r w:rsidRPr="00596459">
        <w:rPr>
          <w:rFonts w:ascii="Arial" w:eastAsiaTheme="majorEastAsia" w:hAnsi="Arial" w:cs="Arial"/>
          <w:b/>
          <w:bCs/>
          <w:color w:val="000000" w:themeColor="text1"/>
          <w:sz w:val="18"/>
          <w:szCs w:val="18"/>
        </w:rPr>
        <w:t>Tekortkoming in de nakoming</w:t>
      </w:r>
      <w:bookmarkEnd w:id="17"/>
    </w:p>
    <w:p w:rsidR="006552DB" w:rsidRPr="00596459" w:rsidRDefault="000544ED" w:rsidP="006552DB">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Uitgangspunt is </w:t>
      </w:r>
      <w:r w:rsidR="006F49DF">
        <w:rPr>
          <w:rFonts w:ascii="Arial" w:hAnsi="Arial" w:cs="Arial"/>
          <w:sz w:val="18"/>
          <w:szCs w:val="18"/>
        </w:rPr>
        <w:t>dat een ingebrekestelling schriftelijk dient te geschieden</w:t>
      </w:r>
      <w:r w:rsidRPr="00596459">
        <w:rPr>
          <w:rFonts w:ascii="Arial" w:hAnsi="Arial" w:cs="Arial"/>
          <w:sz w:val="18"/>
          <w:szCs w:val="18"/>
        </w:rPr>
        <w:t xml:space="preserve">. </w:t>
      </w:r>
      <w:r w:rsidR="005177B6" w:rsidRPr="00596459">
        <w:rPr>
          <w:rFonts w:ascii="Arial" w:hAnsi="Arial" w:cs="Arial"/>
          <w:sz w:val="18"/>
          <w:szCs w:val="18"/>
        </w:rPr>
        <w:t xml:space="preserve">Een Partij kan een Overeenkomst direct ontbinden </w:t>
      </w:r>
      <w:r w:rsidR="006F49DF">
        <w:rPr>
          <w:rFonts w:ascii="Arial" w:hAnsi="Arial" w:cs="Arial"/>
          <w:sz w:val="18"/>
          <w:szCs w:val="18"/>
        </w:rPr>
        <w:t xml:space="preserve">op grond van </w:t>
      </w:r>
      <w:r w:rsidR="005177B6" w:rsidRPr="00596459">
        <w:rPr>
          <w:rFonts w:ascii="Arial" w:hAnsi="Arial" w:cs="Arial"/>
          <w:sz w:val="18"/>
          <w:szCs w:val="18"/>
        </w:rPr>
        <w:t>artikel 28, als de andere Partij in verzuim is geraakt. Daarbij houdt de Partij rekening met de omstandigheden van het geval en de ernst van het verzuim.</w:t>
      </w:r>
    </w:p>
    <w:p w:rsidR="006552DB" w:rsidRPr="00596459" w:rsidRDefault="006552DB" w:rsidP="006552DB">
      <w:pPr>
        <w:keepNext/>
        <w:keepLines/>
        <w:tabs>
          <w:tab w:val="left" w:pos="284"/>
        </w:tabs>
        <w:spacing w:before="200" w:after="0" w:line="240" w:lineRule="auto"/>
        <w:ind w:left="284" w:hanging="284"/>
        <w:outlineLvl w:val="1"/>
        <w:rPr>
          <w:rFonts w:ascii="Arial" w:eastAsiaTheme="majorEastAsia" w:hAnsi="Arial" w:cs="Arial"/>
          <w:b/>
          <w:bCs/>
          <w:color w:val="000000" w:themeColor="text1"/>
          <w:sz w:val="18"/>
          <w:szCs w:val="18"/>
        </w:rPr>
      </w:pPr>
      <w:bookmarkStart w:id="19" w:name="_Toc442973307"/>
      <w:r w:rsidRPr="00596459">
        <w:rPr>
          <w:rFonts w:ascii="Arial" w:eastAsiaTheme="majorEastAsia" w:hAnsi="Arial" w:cs="Arial"/>
          <w:b/>
          <w:bCs/>
          <w:color w:val="000000" w:themeColor="text1"/>
          <w:sz w:val="18"/>
          <w:szCs w:val="18"/>
        </w:rPr>
        <w:t xml:space="preserve">Artikel </w:t>
      </w:r>
      <w:r w:rsidRPr="00596459">
        <w:rPr>
          <w:rFonts w:ascii="Arial" w:eastAsiaTheme="majorEastAsia" w:hAnsi="Arial" w:cs="Arial"/>
          <w:b/>
          <w:bCs/>
          <w:color w:val="000000" w:themeColor="text1"/>
          <w:sz w:val="18"/>
          <w:szCs w:val="18"/>
        </w:rPr>
        <w:fldChar w:fldCharType="begin"/>
      </w:r>
      <w:r w:rsidRPr="00596459">
        <w:rPr>
          <w:rFonts w:ascii="Arial" w:eastAsiaTheme="majorEastAsia" w:hAnsi="Arial" w:cs="Arial"/>
          <w:b/>
          <w:bCs/>
          <w:color w:val="000000" w:themeColor="text1"/>
          <w:sz w:val="18"/>
          <w:szCs w:val="18"/>
        </w:rPr>
        <w:instrText xml:space="preserve"> AUTONUM  \* Arabic </w:instrText>
      </w:r>
      <w:r w:rsidRPr="00596459">
        <w:rPr>
          <w:rFonts w:ascii="Arial" w:eastAsiaTheme="majorEastAsia" w:hAnsi="Arial" w:cs="Arial"/>
          <w:b/>
          <w:bCs/>
          <w:color w:val="000000" w:themeColor="text1"/>
          <w:sz w:val="18"/>
          <w:szCs w:val="18"/>
        </w:rPr>
        <w:fldChar w:fldCharType="end"/>
      </w:r>
      <w:r w:rsidR="008352B3" w:rsidRPr="00596459">
        <w:rPr>
          <w:rFonts w:ascii="Arial" w:eastAsiaTheme="majorEastAsia" w:hAnsi="Arial" w:cs="Arial"/>
          <w:b/>
          <w:bCs/>
          <w:color w:val="000000" w:themeColor="text1"/>
          <w:sz w:val="18"/>
          <w:szCs w:val="18"/>
        </w:rPr>
        <w:t xml:space="preserve"> </w:t>
      </w:r>
      <w:r w:rsidRPr="00596459">
        <w:rPr>
          <w:rFonts w:ascii="Arial" w:eastAsiaTheme="majorEastAsia" w:hAnsi="Arial" w:cs="Arial"/>
          <w:b/>
          <w:bCs/>
          <w:color w:val="000000" w:themeColor="text1"/>
          <w:sz w:val="18"/>
          <w:szCs w:val="18"/>
        </w:rPr>
        <w:t>Overmacht</w:t>
      </w:r>
      <w:bookmarkEnd w:id="19"/>
      <w:r w:rsidRPr="00596459">
        <w:rPr>
          <w:rFonts w:ascii="Arial" w:eastAsiaTheme="majorEastAsia" w:hAnsi="Arial" w:cs="Arial"/>
          <w:b/>
          <w:bCs/>
          <w:color w:val="000000" w:themeColor="text1"/>
          <w:sz w:val="18"/>
          <w:szCs w:val="18"/>
        </w:rPr>
        <w:t>, toerekenbare tekortkoming</w:t>
      </w:r>
    </w:p>
    <w:p w:rsidR="005177B6" w:rsidRPr="00596459" w:rsidRDefault="00F11109" w:rsidP="001B461F">
      <w:pPr>
        <w:autoSpaceDE w:val="0"/>
        <w:autoSpaceDN w:val="0"/>
        <w:adjustRightInd w:val="0"/>
        <w:spacing w:after="0" w:line="240" w:lineRule="auto"/>
        <w:rPr>
          <w:rFonts w:ascii="Arial" w:hAnsi="Arial" w:cs="Arial"/>
          <w:b/>
          <w:sz w:val="18"/>
          <w:szCs w:val="18"/>
        </w:rPr>
      </w:pPr>
      <w:r w:rsidRPr="00596459">
        <w:rPr>
          <w:rFonts w:ascii="Arial" w:hAnsi="Arial" w:cs="Arial"/>
          <w:sz w:val="18"/>
          <w:szCs w:val="18"/>
        </w:rPr>
        <w:t xml:space="preserve">Indien de Opdrachtnemer zich wil beroepen op overmacht, moet hij direct </w:t>
      </w:r>
      <w:r w:rsidR="001B461F">
        <w:rPr>
          <w:rFonts w:ascii="Arial" w:hAnsi="Arial" w:cs="Arial"/>
          <w:sz w:val="18"/>
          <w:szCs w:val="18"/>
        </w:rPr>
        <w:t xml:space="preserve">schriftelijk </w:t>
      </w:r>
      <w:r w:rsidRPr="00596459">
        <w:rPr>
          <w:rFonts w:ascii="Arial" w:hAnsi="Arial" w:cs="Arial"/>
          <w:sz w:val="18"/>
          <w:szCs w:val="18"/>
        </w:rPr>
        <w:t xml:space="preserve">contact opnemen met de Opdrachtgever. </w:t>
      </w:r>
      <w:r w:rsidR="005177B6" w:rsidRPr="00596459">
        <w:rPr>
          <w:rFonts w:ascii="Arial" w:hAnsi="Arial" w:cs="Arial"/>
          <w:sz w:val="18"/>
          <w:szCs w:val="18"/>
        </w:rPr>
        <w:t xml:space="preserve">In het </w:t>
      </w:r>
      <w:r w:rsidR="005177B6" w:rsidRPr="001B461F">
        <w:rPr>
          <w:rFonts w:ascii="Arial" w:hAnsi="Arial" w:cs="Arial"/>
          <w:sz w:val="18"/>
          <w:szCs w:val="18"/>
        </w:rPr>
        <w:t xml:space="preserve">tweede lid </w:t>
      </w:r>
      <w:r w:rsidR="00677ACB" w:rsidRPr="001B461F">
        <w:rPr>
          <w:rFonts w:ascii="Arial" w:hAnsi="Arial" w:cs="Arial"/>
          <w:sz w:val="18"/>
          <w:szCs w:val="18"/>
        </w:rPr>
        <w:t xml:space="preserve">wordt aangegeven welke situaties niet als overmacht </w:t>
      </w:r>
      <w:r w:rsidR="005177B6" w:rsidRPr="001B461F">
        <w:rPr>
          <w:rFonts w:ascii="Arial" w:hAnsi="Arial" w:cs="Arial"/>
          <w:sz w:val="18"/>
          <w:szCs w:val="18"/>
        </w:rPr>
        <w:t>van de Opdrachtnemer</w:t>
      </w:r>
      <w:r w:rsidR="001B461F" w:rsidRPr="001B461F">
        <w:rPr>
          <w:rFonts w:ascii="Arial" w:hAnsi="Arial" w:cs="Arial"/>
          <w:sz w:val="18"/>
          <w:szCs w:val="18"/>
        </w:rPr>
        <w:t xml:space="preserve"> w</w:t>
      </w:r>
      <w:r w:rsidR="00677ACB" w:rsidRPr="001B461F">
        <w:rPr>
          <w:rFonts w:ascii="Arial" w:hAnsi="Arial" w:cs="Arial"/>
          <w:sz w:val="18"/>
          <w:szCs w:val="18"/>
        </w:rPr>
        <w:t>orden aangemerkt</w:t>
      </w:r>
      <w:r w:rsidR="00D457C6" w:rsidRPr="001B461F">
        <w:rPr>
          <w:rFonts w:ascii="Arial" w:hAnsi="Arial" w:cs="Arial"/>
          <w:sz w:val="18"/>
          <w:szCs w:val="18"/>
        </w:rPr>
        <w:t>,</w:t>
      </w:r>
      <w:r w:rsidR="001B461F" w:rsidRPr="001B461F">
        <w:rPr>
          <w:rFonts w:ascii="Arial" w:hAnsi="Arial" w:cs="Arial"/>
          <w:sz w:val="18"/>
          <w:szCs w:val="18"/>
        </w:rPr>
        <w:t xml:space="preserve"> gebaseerd op de bepaling hierover in de ARVODI-2014 en de AIV provincies 2015</w:t>
      </w:r>
      <w:r w:rsidR="001B461F">
        <w:rPr>
          <w:rFonts w:ascii="Arial" w:hAnsi="Arial" w:cs="Arial"/>
          <w:sz w:val="18"/>
          <w:szCs w:val="18"/>
        </w:rPr>
        <w:t>. I</w:t>
      </w:r>
      <w:r w:rsidR="00677ACB" w:rsidRPr="001B461F">
        <w:rPr>
          <w:rFonts w:ascii="Arial" w:hAnsi="Arial" w:cs="Arial"/>
          <w:sz w:val="18"/>
          <w:szCs w:val="18"/>
        </w:rPr>
        <w:t>n de Overeenkomst kunnen Partijen hiervan afwijken of andere omstandigheden benoemen die niet als overmacht zullen worden aangemerkt.</w:t>
      </w:r>
      <w:r w:rsidR="00D457C6" w:rsidRPr="001B461F">
        <w:rPr>
          <w:rFonts w:ascii="Arial" w:hAnsi="Arial" w:cs="Arial"/>
          <w:sz w:val="18"/>
          <w:szCs w:val="18"/>
        </w:rPr>
        <w:t xml:space="preserve"> </w:t>
      </w:r>
      <w:r w:rsidR="005177B6" w:rsidRPr="001B461F">
        <w:rPr>
          <w:rFonts w:ascii="Arial" w:hAnsi="Arial" w:cs="Arial"/>
          <w:sz w:val="18"/>
          <w:szCs w:val="18"/>
        </w:rPr>
        <w:t>De Opdrachtgever</w:t>
      </w:r>
      <w:r w:rsidR="005177B6" w:rsidRPr="00596459">
        <w:rPr>
          <w:rFonts w:ascii="Arial" w:hAnsi="Arial" w:cs="Arial"/>
          <w:sz w:val="18"/>
          <w:szCs w:val="18"/>
        </w:rPr>
        <w:t xml:space="preserve"> schiet niet toerekenbaar tekort in de</w:t>
      </w:r>
      <w:r w:rsidR="005177B6" w:rsidRPr="00596459">
        <w:rPr>
          <w:rFonts w:ascii="Arial" w:hAnsi="Arial" w:cs="Arial"/>
          <w:b/>
          <w:sz w:val="18"/>
          <w:szCs w:val="18"/>
        </w:rPr>
        <w:t xml:space="preserve"> </w:t>
      </w:r>
      <w:r w:rsidR="005177B6" w:rsidRPr="00596459">
        <w:rPr>
          <w:rFonts w:ascii="Arial" w:hAnsi="Arial" w:cs="Arial"/>
          <w:sz w:val="18"/>
          <w:szCs w:val="18"/>
        </w:rPr>
        <w:t xml:space="preserve">nakoming van haar verplichtingen, indien haar publiekrechtelijke verantwoordelijkheid ertoe noopt dat geen inlichtingen en gegevens kunnen worden verstrekt. Meer in het bijzonder behoeven er geen inlichtingen of gegevens te worden verstrekt, indien op de Opdrachtgever enige verplichting tot geheimhouding rust op grond van enig wettelijk voorschrift. Voorts is er geen sprake van enige toerekenbare tekortkoming, indien de Opdrachtgever door haar publiekrechtelijke verantwoordelijkheid niet de medewerking als bedoeld in artikel </w:t>
      </w:r>
      <w:r w:rsidR="005177B6" w:rsidRPr="001B461F">
        <w:rPr>
          <w:rFonts w:ascii="Arial" w:hAnsi="Arial" w:cs="Arial"/>
          <w:sz w:val="18"/>
          <w:szCs w:val="18"/>
          <w:highlight w:val="lightGray"/>
        </w:rPr>
        <w:t>5</w:t>
      </w:r>
      <w:r w:rsidR="005177B6" w:rsidRPr="00596459">
        <w:rPr>
          <w:rFonts w:ascii="Arial" w:hAnsi="Arial" w:cs="Arial"/>
          <w:sz w:val="18"/>
          <w:szCs w:val="18"/>
        </w:rPr>
        <w:t xml:space="preserve"> kan verlenen die nodig is voor de uitvoering van de Overeenkomst</w:t>
      </w:r>
      <w:r w:rsidR="001B461F">
        <w:rPr>
          <w:rFonts w:ascii="Arial" w:hAnsi="Arial" w:cs="Arial"/>
          <w:sz w:val="18"/>
          <w:szCs w:val="18"/>
        </w:rPr>
        <w:t xml:space="preserve">  of indien de Prestatie moet worden onderbroken of beëindigd op grond van wet- en regelgeving</w:t>
      </w:r>
      <w:r w:rsidR="005177B6" w:rsidRPr="00596459">
        <w:rPr>
          <w:rFonts w:ascii="Arial" w:hAnsi="Arial" w:cs="Arial"/>
          <w:sz w:val="18"/>
          <w:szCs w:val="18"/>
        </w:rPr>
        <w:t>.</w:t>
      </w:r>
      <w:r w:rsidR="005177B6" w:rsidRPr="00596459">
        <w:rPr>
          <w:rFonts w:ascii="Arial" w:hAnsi="Arial" w:cs="Arial"/>
          <w:b/>
          <w:sz w:val="18"/>
          <w:szCs w:val="18"/>
        </w:rPr>
        <w:t xml:space="preserve"> </w:t>
      </w:r>
    </w:p>
    <w:p w:rsidR="00ED7C1E" w:rsidRPr="00596459" w:rsidRDefault="008831FB" w:rsidP="00F11109">
      <w:pPr>
        <w:pStyle w:val="Kop2"/>
      </w:pPr>
      <w:r w:rsidRPr="00596459">
        <w:t xml:space="preserve">Artikel </w:t>
      </w:r>
      <w:r w:rsidRPr="00596459">
        <w:fldChar w:fldCharType="begin"/>
      </w:r>
      <w:r w:rsidRPr="00596459">
        <w:instrText xml:space="preserve"> AUTONUM  \* Arabic </w:instrText>
      </w:r>
      <w:r w:rsidRPr="00596459">
        <w:fldChar w:fldCharType="end"/>
      </w:r>
      <w:r w:rsidRPr="00596459">
        <w:tab/>
      </w:r>
      <w:r w:rsidR="00ED7C1E" w:rsidRPr="00596459">
        <w:t>Aansprakelijkheid</w:t>
      </w:r>
      <w:bookmarkEnd w:id="18"/>
      <w:r w:rsidR="00ED7C1E" w:rsidRPr="00596459">
        <w:t xml:space="preserve"> </w:t>
      </w:r>
    </w:p>
    <w:p w:rsidR="008871CD" w:rsidRPr="00596459" w:rsidRDefault="006957F9" w:rsidP="006957F9">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De bepaling over</w:t>
      </w:r>
      <w:r w:rsidR="00B51DF8" w:rsidRPr="00596459">
        <w:rPr>
          <w:rFonts w:ascii="Arial" w:hAnsi="Arial" w:cs="Arial"/>
          <w:sz w:val="18"/>
          <w:szCs w:val="18"/>
        </w:rPr>
        <w:t xml:space="preserve"> aansprakelijkheid is </w:t>
      </w:r>
      <w:r w:rsidRPr="00596459">
        <w:rPr>
          <w:rFonts w:ascii="Arial" w:hAnsi="Arial" w:cs="Arial"/>
          <w:sz w:val="18"/>
          <w:szCs w:val="18"/>
        </w:rPr>
        <w:t>gebaseerd op de b</w:t>
      </w:r>
      <w:r w:rsidR="00B51DF8" w:rsidRPr="00596459">
        <w:rPr>
          <w:rFonts w:ascii="Arial" w:hAnsi="Arial" w:cs="Arial"/>
          <w:sz w:val="18"/>
          <w:szCs w:val="18"/>
        </w:rPr>
        <w:t>epaling</w:t>
      </w:r>
      <w:r w:rsidRPr="00596459">
        <w:rPr>
          <w:rFonts w:ascii="Arial" w:hAnsi="Arial" w:cs="Arial"/>
          <w:sz w:val="18"/>
          <w:szCs w:val="18"/>
        </w:rPr>
        <w:t>en</w:t>
      </w:r>
      <w:r w:rsidR="00B51DF8" w:rsidRPr="00596459">
        <w:rPr>
          <w:rFonts w:ascii="Arial" w:hAnsi="Arial" w:cs="Arial"/>
          <w:sz w:val="18"/>
          <w:szCs w:val="18"/>
        </w:rPr>
        <w:t xml:space="preserve"> hierover van </w:t>
      </w:r>
      <w:r w:rsidR="001B461F">
        <w:rPr>
          <w:rFonts w:ascii="Arial" w:hAnsi="Arial" w:cs="Arial"/>
          <w:sz w:val="18"/>
          <w:szCs w:val="18"/>
        </w:rPr>
        <w:t xml:space="preserve">de </w:t>
      </w:r>
      <w:r w:rsidR="00B51DF8" w:rsidRPr="00596459">
        <w:rPr>
          <w:rFonts w:ascii="Arial" w:hAnsi="Arial" w:cs="Arial"/>
          <w:sz w:val="18"/>
          <w:szCs w:val="18"/>
        </w:rPr>
        <w:t>ARV</w:t>
      </w:r>
      <w:r w:rsidR="00C75C20" w:rsidRPr="00596459">
        <w:rPr>
          <w:rFonts w:ascii="Arial" w:hAnsi="Arial" w:cs="Arial"/>
          <w:sz w:val="18"/>
          <w:szCs w:val="18"/>
        </w:rPr>
        <w:t>ODI</w:t>
      </w:r>
      <w:r w:rsidR="00B51DF8" w:rsidRPr="00596459">
        <w:rPr>
          <w:rFonts w:ascii="Arial" w:hAnsi="Arial" w:cs="Arial"/>
          <w:sz w:val="18"/>
          <w:szCs w:val="18"/>
        </w:rPr>
        <w:t xml:space="preserve">-2014 </w:t>
      </w:r>
      <w:r w:rsidR="00E611BE" w:rsidRPr="00596459">
        <w:rPr>
          <w:rFonts w:ascii="Arial" w:hAnsi="Arial" w:cs="Arial"/>
          <w:sz w:val="18"/>
          <w:szCs w:val="18"/>
        </w:rPr>
        <w:t xml:space="preserve">en de </w:t>
      </w:r>
      <w:r w:rsidR="005B69D0">
        <w:rPr>
          <w:rFonts w:ascii="Arial" w:hAnsi="Arial" w:cs="Arial"/>
          <w:sz w:val="18"/>
          <w:szCs w:val="18"/>
        </w:rPr>
        <w:t>AIV</w:t>
      </w:r>
      <w:r w:rsidR="00E611BE" w:rsidRPr="00596459">
        <w:rPr>
          <w:rFonts w:ascii="Arial" w:hAnsi="Arial" w:cs="Arial"/>
          <w:sz w:val="18"/>
          <w:szCs w:val="18"/>
        </w:rPr>
        <w:t xml:space="preserve"> provincies 2015</w:t>
      </w:r>
      <w:r w:rsidR="00B51DF8" w:rsidRPr="00596459">
        <w:rPr>
          <w:rFonts w:ascii="Arial" w:hAnsi="Arial" w:cs="Arial"/>
          <w:sz w:val="18"/>
          <w:szCs w:val="18"/>
        </w:rPr>
        <w:t xml:space="preserve">. Reden hiervoor is dat van de </w:t>
      </w:r>
      <w:r w:rsidR="00C75C20" w:rsidRPr="00596459">
        <w:rPr>
          <w:rFonts w:ascii="Arial" w:hAnsi="Arial" w:cs="Arial"/>
          <w:sz w:val="18"/>
          <w:szCs w:val="18"/>
        </w:rPr>
        <w:t xml:space="preserve">bepaling hierover </w:t>
      </w:r>
      <w:r w:rsidRPr="00596459">
        <w:rPr>
          <w:rFonts w:ascii="Arial" w:hAnsi="Arial" w:cs="Arial"/>
          <w:sz w:val="18"/>
          <w:szCs w:val="18"/>
        </w:rPr>
        <w:t>uit</w:t>
      </w:r>
      <w:r w:rsidR="00C75C20" w:rsidRPr="00596459">
        <w:rPr>
          <w:rFonts w:ascii="Arial" w:hAnsi="Arial" w:cs="Arial"/>
          <w:sz w:val="18"/>
          <w:szCs w:val="18"/>
        </w:rPr>
        <w:t xml:space="preserve"> het </w:t>
      </w:r>
      <w:r w:rsidR="00B51DF8" w:rsidRPr="00596459">
        <w:rPr>
          <w:rFonts w:ascii="Arial" w:hAnsi="Arial" w:cs="Arial"/>
          <w:sz w:val="18"/>
          <w:szCs w:val="18"/>
        </w:rPr>
        <w:t xml:space="preserve">model </w:t>
      </w:r>
      <w:r w:rsidR="00416449" w:rsidRPr="00596459">
        <w:rPr>
          <w:rFonts w:ascii="Arial" w:hAnsi="Arial" w:cs="Arial"/>
          <w:sz w:val="18"/>
          <w:szCs w:val="18"/>
        </w:rPr>
        <w:t xml:space="preserve">van de VNG </w:t>
      </w:r>
      <w:r w:rsidR="00875463" w:rsidRPr="00596459">
        <w:rPr>
          <w:rFonts w:ascii="Arial" w:hAnsi="Arial" w:cs="Arial"/>
          <w:sz w:val="18"/>
          <w:szCs w:val="18"/>
        </w:rPr>
        <w:t xml:space="preserve">mogelijk </w:t>
      </w:r>
      <w:r w:rsidR="00416449" w:rsidRPr="00596459">
        <w:rPr>
          <w:rFonts w:ascii="Arial" w:hAnsi="Arial" w:cs="Arial"/>
          <w:sz w:val="18"/>
          <w:szCs w:val="18"/>
        </w:rPr>
        <w:t xml:space="preserve">strijdig </w:t>
      </w:r>
      <w:r w:rsidR="001B461F">
        <w:rPr>
          <w:rFonts w:ascii="Arial" w:hAnsi="Arial" w:cs="Arial"/>
          <w:sz w:val="18"/>
          <w:szCs w:val="18"/>
        </w:rPr>
        <w:t xml:space="preserve">is </w:t>
      </w:r>
      <w:r w:rsidR="00416449" w:rsidRPr="00596459">
        <w:rPr>
          <w:rFonts w:ascii="Arial" w:hAnsi="Arial" w:cs="Arial"/>
          <w:sz w:val="18"/>
          <w:szCs w:val="18"/>
        </w:rPr>
        <w:t xml:space="preserve">met voorschrift 3.9.D van de Gids Proportionaliteit. Het VNG model sluit aan bij het Burgerlijk Wetboek (BW), dat voorziet in beperking van aansprakelijkheid als daarvoor aanleiding bestaat (bijvoorbeeld matiging door de rechter ex artikel 6:109 BW en bijvoorbeeld op grond van artikel 6:248 lid 2 BW: de redelijkheid en billijkheid weegt mee bij de verplichting tot het vergoeden van schade). De bepalingen in het BW vereisen echter tussenkomst van de rechter alvorens sprake is van een beperking van aansprakelijkheid, terwijl voorschrift 3.9.D voorschrijft dat de aanbestedende dienst zelf geen aansprakelijkheid verlangt die op geen enkele wijze gelimiteerd is. Om die reden is aangesloten bij de recentere ARIV-2014 </w:t>
      </w:r>
      <w:r w:rsidRPr="00596459">
        <w:rPr>
          <w:rFonts w:ascii="Arial" w:hAnsi="Arial" w:cs="Arial"/>
          <w:sz w:val="18"/>
          <w:szCs w:val="18"/>
        </w:rPr>
        <w:t xml:space="preserve">en </w:t>
      </w:r>
      <w:r w:rsidR="001B461F">
        <w:rPr>
          <w:rFonts w:ascii="Arial" w:hAnsi="Arial" w:cs="Arial"/>
          <w:sz w:val="18"/>
          <w:szCs w:val="18"/>
        </w:rPr>
        <w:t xml:space="preserve">AIV </w:t>
      </w:r>
      <w:r w:rsidRPr="00596459">
        <w:rPr>
          <w:rFonts w:ascii="Arial" w:hAnsi="Arial" w:cs="Arial"/>
          <w:sz w:val="18"/>
          <w:szCs w:val="18"/>
        </w:rPr>
        <w:t>provinci</w:t>
      </w:r>
      <w:r w:rsidR="001B461F">
        <w:rPr>
          <w:rFonts w:ascii="Arial" w:hAnsi="Arial" w:cs="Arial"/>
          <w:sz w:val="18"/>
          <w:szCs w:val="18"/>
        </w:rPr>
        <w:t>es</w:t>
      </w:r>
      <w:r w:rsidRPr="00596459">
        <w:rPr>
          <w:rFonts w:ascii="Arial" w:hAnsi="Arial" w:cs="Arial"/>
          <w:sz w:val="18"/>
          <w:szCs w:val="18"/>
        </w:rPr>
        <w:t xml:space="preserve"> 2015, die</w:t>
      </w:r>
      <w:r w:rsidR="00416449" w:rsidRPr="00596459">
        <w:rPr>
          <w:rFonts w:ascii="Arial" w:hAnsi="Arial" w:cs="Arial"/>
          <w:sz w:val="18"/>
          <w:szCs w:val="18"/>
        </w:rPr>
        <w:t xml:space="preserve"> wel een limitering in de aansprakelijkheid in de voorwaarden zelf bevat</w:t>
      </w:r>
      <w:r w:rsidRPr="00596459">
        <w:rPr>
          <w:rFonts w:ascii="Arial" w:hAnsi="Arial" w:cs="Arial"/>
          <w:sz w:val="18"/>
          <w:szCs w:val="18"/>
        </w:rPr>
        <w:t>ten</w:t>
      </w:r>
      <w:r w:rsidR="00416449" w:rsidRPr="00596459">
        <w:rPr>
          <w:rFonts w:ascii="Arial" w:hAnsi="Arial" w:cs="Arial"/>
          <w:sz w:val="18"/>
          <w:szCs w:val="18"/>
        </w:rPr>
        <w:t>.</w:t>
      </w:r>
    </w:p>
    <w:p w:rsidR="00ED7C1E" w:rsidRPr="00596459" w:rsidRDefault="008831FB" w:rsidP="00C43A5E">
      <w:pPr>
        <w:pStyle w:val="Kop2"/>
      </w:pPr>
      <w:bookmarkStart w:id="20" w:name="_Toc441228714"/>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Boete</w:t>
      </w:r>
      <w:bookmarkEnd w:id="20"/>
      <w:r w:rsidR="00ED7C1E" w:rsidRPr="00596459">
        <w:t xml:space="preserve"> </w:t>
      </w:r>
    </w:p>
    <w:p w:rsidR="00315F61" w:rsidRPr="00596459" w:rsidRDefault="00E31F74" w:rsidP="00E31F74">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Er is geen boetebepaling opgenomen, aangezien een boetebepaling moet worden afgestemd op het soort </w:t>
      </w:r>
      <w:r w:rsidRPr="00596459">
        <w:rPr>
          <w:rFonts w:ascii="Arial" w:hAnsi="Arial" w:cs="Arial"/>
          <w:sz w:val="18"/>
          <w:szCs w:val="18"/>
        </w:rPr>
        <w:lastRenderedPageBreak/>
        <w:t xml:space="preserve">Leveringen of Diensten. Daarnaast is het niet in alle gevallen noodzakelijk. Wel kan een dergelijke boetebepaling worden opgenomen in de Overeenkomst die wordt gesloten tussen Partijen. De hoogte van de boete zal – onder andere – afhangen van de aard van de te leveren Prestaties. Naarmate uitvoering van bepaalde Diensten of Levering van Goederen meer risico’s (bijvoorbeeld voor inwoners) met zich meebrengt, kan de hoogte van de boete een belangrijke stimulans zijn voor de Opdrachtnemer om de Overeenkomst goed uit te voeren. </w:t>
      </w:r>
    </w:p>
    <w:p w:rsidR="002827DF" w:rsidRPr="00596459" w:rsidRDefault="000D5ED3" w:rsidP="00A06AC6">
      <w:pPr>
        <w:pStyle w:val="Kop2"/>
        <w:ind w:left="993" w:hanging="993"/>
      </w:pPr>
      <w:bookmarkStart w:id="21" w:name="_Toc441228715"/>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2827DF" w:rsidRPr="00596459">
        <w:rPr>
          <w:bCs w:val="0"/>
        </w:rPr>
        <w:t>Overdracht van rechten en/of verplichtingen</w:t>
      </w:r>
      <w:bookmarkEnd w:id="21"/>
      <w:r w:rsidR="002827DF" w:rsidRPr="00596459">
        <w:rPr>
          <w:bCs w:val="0"/>
        </w:rPr>
        <w:t xml:space="preserve"> </w:t>
      </w:r>
    </w:p>
    <w:p w:rsidR="002827DF" w:rsidRPr="00596459" w:rsidRDefault="00E31F74" w:rsidP="00E31F74">
      <w:pPr>
        <w:pStyle w:val="Default"/>
        <w:tabs>
          <w:tab w:val="left" w:pos="284"/>
        </w:tabs>
        <w:rPr>
          <w:sz w:val="18"/>
          <w:szCs w:val="18"/>
        </w:rPr>
      </w:pPr>
      <w:r w:rsidRPr="00596459">
        <w:rPr>
          <w:sz w:val="18"/>
          <w:szCs w:val="18"/>
        </w:rPr>
        <w:t xml:space="preserve">Dit </w:t>
      </w:r>
      <w:r w:rsidR="006957F9" w:rsidRPr="00596459">
        <w:rPr>
          <w:sz w:val="18"/>
          <w:szCs w:val="18"/>
        </w:rPr>
        <w:t xml:space="preserve">verbod, overgenomen uit de </w:t>
      </w:r>
      <w:r w:rsidR="00565BD6">
        <w:rPr>
          <w:sz w:val="18"/>
          <w:szCs w:val="18"/>
        </w:rPr>
        <w:t>AIV</w:t>
      </w:r>
      <w:r w:rsidR="006957F9" w:rsidRPr="00596459">
        <w:rPr>
          <w:sz w:val="18"/>
          <w:szCs w:val="18"/>
        </w:rPr>
        <w:t xml:space="preserve"> </w:t>
      </w:r>
      <w:r w:rsidR="00565BD6">
        <w:rPr>
          <w:sz w:val="18"/>
          <w:szCs w:val="18"/>
        </w:rPr>
        <w:t>p</w:t>
      </w:r>
      <w:r w:rsidR="006957F9" w:rsidRPr="00596459">
        <w:rPr>
          <w:sz w:val="18"/>
          <w:szCs w:val="18"/>
        </w:rPr>
        <w:t xml:space="preserve">rovincies 2015, heeft goederenrechtelijke werking in de zin van artikel 3:83, tweede lid, van het Burgerlijk Wetboek, waarmee </w:t>
      </w:r>
      <w:r w:rsidR="00393178" w:rsidRPr="00596459">
        <w:rPr>
          <w:sz w:val="18"/>
          <w:szCs w:val="18"/>
        </w:rPr>
        <w:t>een</w:t>
      </w:r>
      <w:r w:rsidR="006957F9" w:rsidRPr="00596459">
        <w:rPr>
          <w:sz w:val="18"/>
          <w:szCs w:val="18"/>
        </w:rPr>
        <w:t xml:space="preserve"> vordering </w:t>
      </w:r>
      <w:r w:rsidR="00393178" w:rsidRPr="00596459">
        <w:rPr>
          <w:sz w:val="18"/>
          <w:szCs w:val="18"/>
        </w:rPr>
        <w:t xml:space="preserve">op grond van de Overeenkomst </w:t>
      </w:r>
      <w:r w:rsidR="006957F9" w:rsidRPr="00596459">
        <w:rPr>
          <w:sz w:val="18"/>
          <w:szCs w:val="18"/>
        </w:rPr>
        <w:t>niet-overdraagbaar is</w:t>
      </w:r>
      <w:r w:rsidR="00393178" w:rsidRPr="00596459">
        <w:rPr>
          <w:sz w:val="18"/>
          <w:szCs w:val="18"/>
        </w:rPr>
        <w:t>.</w:t>
      </w:r>
    </w:p>
    <w:p w:rsidR="00ED7C1E" w:rsidRPr="00596459" w:rsidRDefault="008831FB" w:rsidP="00C43A5E">
      <w:pPr>
        <w:pStyle w:val="Kop2"/>
      </w:pPr>
      <w:bookmarkStart w:id="22" w:name="_Toc441228716"/>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Toepasselijk recht en geschillen</w:t>
      </w:r>
      <w:bookmarkEnd w:id="22"/>
      <w:r w:rsidR="00ED7C1E" w:rsidRPr="00596459">
        <w:t xml:space="preserve"> </w:t>
      </w:r>
    </w:p>
    <w:p w:rsidR="00D67F57" w:rsidRPr="00596459" w:rsidRDefault="00BD1EB6" w:rsidP="00D67F57">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In dit artikel is geen bepaling opgenomen ten aanzien van arbitrage of mediation. Dit kan echter wel worden opgenomen in de Overeenkomst die tussen Partijen wordt gesloten. Van Partijen wordt verwacht dat zij</w:t>
      </w:r>
      <w:r w:rsidR="001B461F">
        <w:rPr>
          <w:rFonts w:ascii="Arial" w:hAnsi="Arial" w:cs="Arial"/>
          <w:sz w:val="18"/>
          <w:szCs w:val="18"/>
        </w:rPr>
        <w:t xml:space="preserve"> </w:t>
      </w:r>
      <w:r w:rsidRPr="00596459">
        <w:rPr>
          <w:rFonts w:ascii="Arial" w:hAnsi="Arial" w:cs="Arial"/>
          <w:sz w:val="18"/>
          <w:szCs w:val="18"/>
        </w:rPr>
        <w:t>voor het aanhangig maken van een geschil eerst trachten om het geschil minnelijk op te lossen.</w:t>
      </w:r>
      <w:r w:rsidR="00436560" w:rsidRPr="00596459">
        <w:rPr>
          <w:rFonts w:ascii="Arial" w:hAnsi="Arial" w:cs="Arial"/>
          <w:sz w:val="18"/>
          <w:szCs w:val="18"/>
        </w:rPr>
        <w:t xml:space="preserve"> </w:t>
      </w:r>
      <w:r w:rsidRPr="00596459">
        <w:rPr>
          <w:rFonts w:ascii="Arial" w:hAnsi="Arial" w:cs="Arial"/>
          <w:sz w:val="18"/>
          <w:szCs w:val="18"/>
        </w:rPr>
        <w:t xml:space="preserve">Het Weens Koopverdrag wordt uitgesloten zodat Nederlands recht van toepassing zal zijn. Vooral in Europese aanbestedingen kan dit van belang zijn, aangezien de </w:t>
      </w:r>
      <w:r w:rsidR="00436560" w:rsidRPr="00596459">
        <w:rPr>
          <w:rFonts w:ascii="Arial" w:hAnsi="Arial" w:cs="Arial"/>
          <w:sz w:val="18"/>
          <w:szCs w:val="18"/>
        </w:rPr>
        <w:t xml:space="preserve">Opdrachtgever </w:t>
      </w:r>
      <w:r w:rsidRPr="00596459">
        <w:rPr>
          <w:rFonts w:ascii="Arial" w:hAnsi="Arial" w:cs="Arial"/>
          <w:sz w:val="18"/>
          <w:szCs w:val="18"/>
        </w:rPr>
        <w:t xml:space="preserve">vooraf niet </w:t>
      </w:r>
      <w:r w:rsidR="00436560" w:rsidRPr="00596459">
        <w:rPr>
          <w:rFonts w:ascii="Arial" w:hAnsi="Arial" w:cs="Arial"/>
          <w:sz w:val="18"/>
          <w:szCs w:val="18"/>
        </w:rPr>
        <w:t xml:space="preserve">altijd </w:t>
      </w:r>
      <w:r w:rsidRPr="00596459">
        <w:rPr>
          <w:rFonts w:ascii="Arial" w:hAnsi="Arial" w:cs="Arial"/>
          <w:sz w:val="18"/>
          <w:szCs w:val="18"/>
        </w:rPr>
        <w:t>weet uit welk land de</w:t>
      </w:r>
      <w:r w:rsidR="001B461F">
        <w:rPr>
          <w:rFonts w:ascii="Arial" w:hAnsi="Arial" w:cs="Arial"/>
          <w:sz w:val="18"/>
          <w:szCs w:val="18"/>
        </w:rPr>
        <w:t xml:space="preserve"> </w:t>
      </w:r>
      <w:r w:rsidR="00436560" w:rsidRPr="00596459">
        <w:rPr>
          <w:rFonts w:ascii="Arial" w:hAnsi="Arial" w:cs="Arial"/>
          <w:sz w:val="18"/>
          <w:szCs w:val="18"/>
        </w:rPr>
        <w:t>Opdrachtnemer</w:t>
      </w:r>
      <w:r w:rsidRPr="00596459">
        <w:rPr>
          <w:rFonts w:ascii="Arial" w:hAnsi="Arial" w:cs="Arial"/>
          <w:sz w:val="18"/>
          <w:szCs w:val="18"/>
        </w:rPr>
        <w:t xml:space="preserve"> afkomstig is</w:t>
      </w:r>
    </w:p>
    <w:p w:rsidR="008831FB" w:rsidRPr="00596459" w:rsidRDefault="008831FB" w:rsidP="00D67F57">
      <w:pPr>
        <w:autoSpaceDE w:val="0"/>
        <w:autoSpaceDN w:val="0"/>
        <w:adjustRightInd w:val="0"/>
        <w:spacing w:after="0" w:line="240" w:lineRule="auto"/>
        <w:rPr>
          <w:rFonts w:ascii="Arial" w:hAnsi="Arial" w:cs="Arial"/>
          <w:b/>
          <w:bCs/>
          <w:sz w:val="18"/>
          <w:szCs w:val="18"/>
        </w:rPr>
      </w:pPr>
    </w:p>
    <w:p w:rsidR="000D5ED3" w:rsidRPr="00596459" w:rsidRDefault="000D5ED3" w:rsidP="00D67F57">
      <w:pPr>
        <w:pStyle w:val="Kop1"/>
        <w:spacing w:before="0"/>
      </w:pPr>
      <w:bookmarkStart w:id="23" w:name="_Toc441228717"/>
      <w:r w:rsidRPr="00596459">
        <w:t>III</w:t>
      </w:r>
      <w:r w:rsidRPr="00596459">
        <w:tab/>
      </w:r>
      <w:r w:rsidR="00D81EB1" w:rsidRPr="00596459">
        <w:t>FINANCIË</w:t>
      </w:r>
      <w:r w:rsidRPr="00596459">
        <w:t>LE BEPALINGEN</w:t>
      </w:r>
      <w:bookmarkEnd w:id="23"/>
    </w:p>
    <w:p w:rsidR="00ED7C1E" w:rsidRPr="00596459" w:rsidRDefault="008831FB" w:rsidP="00C43A5E">
      <w:pPr>
        <w:pStyle w:val="Kop2"/>
      </w:pPr>
      <w:bookmarkStart w:id="24" w:name="_Toc441228718"/>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Prijzen</w:t>
      </w:r>
      <w:r w:rsidR="001761CD" w:rsidRPr="00596459">
        <w:t xml:space="preserve"> en tarieven</w:t>
      </w:r>
      <w:bookmarkEnd w:id="24"/>
      <w:r w:rsidR="00ED7C1E" w:rsidRPr="00596459">
        <w:t xml:space="preserve"> </w:t>
      </w:r>
    </w:p>
    <w:p w:rsidR="008E0A03" w:rsidRPr="00596459" w:rsidRDefault="003E26DF" w:rsidP="007021D3">
      <w:pPr>
        <w:pStyle w:val="Kop2"/>
        <w:spacing w:before="0" w:line="240" w:lineRule="auto"/>
        <w:rPr>
          <w:b w:val="0"/>
        </w:rPr>
      </w:pPr>
      <w:r w:rsidRPr="00596459">
        <w:rPr>
          <w:rFonts w:eastAsiaTheme="minorHAnsi"/>
          <w:b w:val="0"/>
          <w:bCs w:val="0"/>
          <w:color w:val="auto"/>
        </w:rPr>
        <w:t xml:space="preserve">Voor de vergoeding van de </w:t>
      </w:r>
      <w:r w:rsidR="007021D3" w:rsidRPr="00596459">
        <w:rPr>
          <w:rFonts w:eastAsiaTheme="minorHAnsi"/>
          <w:b w:val="0"/>
          <w:bCs w:val="0"/>
          <w:color w:val="auto"/>
        </w:rPr>
        <w:t>Opdrachtnemer</w:t>
      </w:r>
      <w:r w:rsidRPr="00596459">
        <w:rPr>
          <w:rFonts w:eastAsiaTheme="minorHAnsi"/>
          <w:b w:val="0"/>
          <w:bCs w:val="0"/>
          <w:color w:val="auto"/>
        </w:rPr>
        <w:t xml:space="preserve"> wordt aangesloten bij de prijzen die genoemd worden in de Offerte van de </w:t>
      </w:r>
      <w:r w:rsidR="007021D3" w:rsidRPr="00596459">
        <w:rPr>
          <w:rFonts w:eastAsiaTheme="minorHAnsi"/>
          <w:b w:val="0"/>
          <w:bCs w:val="0"/>
          <w:color w:val="auto"/>
        </w:rPr>
        <w:t>Opdrachtnemer</w:t>
      </w:r>
      <w:r w:rsidRPr="00596459">
        <w:rPr>
          <w:rFonts w:eastAsiaTheme="minorHAnsi"/>
          <w:b w:val="0"/>
          <w:bCs w:val="0"/>
          <w:color w:val="auto"/>
        </w:rPr>
        <w:t xml:space="preserve">. In de Offerteaanvraag dient de </w:t>
      </w:r>
      <w:r w:rsidR="007021D3" w:rsidRPr="00596459">
        <w:rPr>
          <w:rFonts w:eastAsiaTheme="minorHAnsi"/>
          <w:b w:val="0"/>
          <w:bCs w:val="0"/>
          <w:color w:val="auto"/>
        </w:rPr>
        <w:t>Opdrachtgever</w:t>
      </w:r>
      <w:r w:rsidRPr="00596459">
        <w:rPr>
          <w:rFonts w:eastAsiaTheme="minorHAnsi"/>
          <w:b w:val="0"/>
          <w:bCs w:val="0"/>
          <w:color w:val="auto"/>
        </w:rPr>
        <w:t xml:space="preserve"> te kiezen voor een bepaalde tariefafspraak, bijvoorbeeld op basis van nacalculatie of op basis van een vaste prijs. Voor de verrekening van meerwerk of minder werk dienen Partijen vooraf duidelijke afspraken te maken. </w:t>
      </w:r>
      <w:r w:rsidR="007021D3" w:rsidRPr="00596459">
        <w:rPr>
          <w:rFonts w:eastAsiaTheme="minorHAnsi"/>
          <w:b w:val="0"/>
          <w:bCs w:val="0"/>
          <w:color w:val="auto"/>
        </w:rPr>
        <w:t>H</w:t>
      </w:r>
      <w:r w:rsidRPr="00596459">
        <w:rPr>
          <w:rFonts w:eastAsiaTheme="minorHAnsi"/>
          <w:b w:val="0"/>
          <w:bCs w:val="0"/>
          <w:color w:val="auto"/>
        </w:rPr>
        <w:t>et uitgangspunt</w:t>
      </w:r>
      <w:r w:rsidR="007021D3" w:rsidRPr="00596459">
        <w:rPr>
          <w:rFonts w:eastAsiaTheme="minorHAnsi"/>
          <w:b w:val="0"/>
          <w:bCs w:val="0"/>
          <w:color w:val="auto"/>
        </w:rPr>
        <w:t xml:space="preserve"> in deze voorwaarden is</w:t>
      </w:r>
      <w:r w:rsidRPr="00596459">
        <w:rPr>
          <w:rFonts w:eastAsiaTheme="minorHAnsi"/>
          <w:b w:val="0"/>
          <w:bCs w:val="0"/>
          <w:color w:val="auto"/>
        </w:rPr>
        <w:t xml:space="preserve"> de tarieven zoals opgenomen in de Offerte. Hier kan in de</w:t>
      </w:r>
      <w:r w:rsidR="007021D3" w:rsidRPr="00596459">
        <w:rPr>
          <w:rFonts w:eastAsiaTheme="minorHAnsi"/>
          <w:b w:val="0"/>
          <w:bCs w:val="0"/>
          <w:color w:val="auto"/>
        </w:rPr>
        <w:t xml:space="preserve"> </w:t>
      </w:r>
      <w:r w:rsidRPr="00596459">
        <w:rPr>
          <w:rFonts w:eastAsiaTheme="minorHAnsi"/>
          <w:b w:val="0"/>
          <w:bCs w:val="0"/>
          <w:color w:val="auto"/>
        </w:rPr>
        <w:t>Overeenkomst van worden afgeweken.</w:t>
      </w:r>
      <w:r w:rsidRPr="00596459">
        <w:rPr>
          <w:rStyle w:val="Verwijzingopmerking"/>
          <w:rFonts w:eastAsiaTheme="minorHAnsi"/>
          <w:b w:val="0"/>
          <w:bCs w:val="0"/>
          <w:color w:val="auto"/>
          <w:sz w:val="18"/>
          <w:szCs w:val="18"/>
        </w:rPr>
        <w:t xml:space="preserve"> </w:t>
      </w:r>
    </w:p>
    <w:p w:rsidR="00ED7C1E" w:rsidRPr="00596459" w:rsidRDefault="008831FB" w:rsidP="00C43A5E">
      <w:pPr>
        <w:pStyle w:val="Kop2"/>
      </w:pPr>
      <w:bookmarkStart w:id="25" w:name="_Toc441228719"/>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Facturering en betaling</w:t>
      </w:r>
      <w:bookmarkEnd w:id="25"/>
      <w:r w:rsidR="00ED7C1E" w:rsidRPr="00596459">
        <w:t xml:space="preserve"> </w:t>
      </w:r>
    </w:p>
    <w:p w:rsidR="00C247B1" w:rsidRPr="00596459" w:rsidRDefault="005C7B0C" w:rsidP="00D67F57">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Dit artikel is</w:t>
      </w:r>
      <w:r w:rsidR="00A06AC6">
        <w:rPr>
          <w:rFonts w:ascii="Arial" w:hAnsi="Arial" w:cs="Arial"/>
          <w:sz w:val="18"/>
          <w:szCs w:val="18"/>
        </w:rPr>
        <w:t xml:space="preserve"> </w:t>
      </w:r>
      <w:r w:rsidRPr="00596459">
        <w:rPr>
          <w:rFonts w:ascii="Arial" w:hAnsi="Arial" w:cs="Arial"/>
          <w:sz w:val="18"/>
          <w:szCs w:val="18"/>
        </w:rPr>
        <w:t>grotendeels overgenomen van d</w:t>
      </w:r>
      <w:r w:rsidR="005B69D0">
        <w:rPr>
          <w:rFonts w:ascii="Arial" w:hAnsi="Arial" w:cs="Arial"/>
          <w:sz w:val="18"/>
          <w:szCs w:val="18"/>
        </w:rPr>
        <w:t>e AIV pr</w:t>
      </w:r>
      <w:r w:rsidRPr="00596459">
        <w:rPr>
          <w:rFonts w:ascii="Arial" w:hAnsi="Arial" w:cs="Arial"/>
          <w:sz w:val="18"/>
          <w:szCs w:val="18"/>
        </w:rPr>
        <w:t>ovincies 201</w:t>
      </w:r>
      <w:r w:rsidR="00E611BE" w:rsidRPr="00596459">
        <w:rPr>
          <w:rFonts w:ascii="Arial" w:hAnsi="Arial" w:cs="Arial"/>
          <w:sz w:val="18"/>
          <w:szCs w:val="18"/>
        </w:rPr>
        <w:t>5</w:t>
      </w:r>
      <w:r w:rsidRPr="00596459">
        <w:rPr>
          <w:rFonts w:ascii="Arial" w:hAnsi="Arial" w:cs="Arial"/>
          <w:sz w:val="18"/>
          <w:szCs w:val="18"/>
        </w:rPr>
        <w:t>.</w:t>
      </w:r>
      <w:r w:rsidRPr="00596459">
        <w:rPr>
          <w:sz w:val="18"/>
          <w:szCs w:val="18"/>
        </w:rPr>
        <w:t xml:space="preserve"> </w:t>
      </w:r>
      <w:r w:rsidRPr="00596459">
        <w:rPr>
          <w:rFonts w:ascii="Arial" w:hAnsi="Arial" w:cs="Arial"/>
          <w:sz w:val="18"/>
          <w:szCs w:val="18"/>
        </w:rPr>
        <w:t>Voor de betalingstermijn is aangesloten bij Richtlijn 2011/7/EU van het Europees Parlement en de Raad van 16 februari 2011 betreffende bestrijding van betalingsachterstand bij handelstransacties. In artikel 4 van deze Richtlijn 2011/7/EU is als uitgangspunt voor overheden een betalingsterm</w:t>
      </w:r>
      <w:r w:rsidR="00C247B1" w:rsidRPr="00596459">
        <w:rPr>
          <w:rFonts w:ascii="Arial" w:hAnsi="Arial" w:cs="Arial"/>
          <w:sz w:val="18"/>
          <w:szCs w:val="18"/>
        </w:rPr>
        <w:t>ijn van dertig dagen opgenomen.</w:t>
      </w:r>
      <w:bookmarkStart w:id="26" w:name="_Toc441228720"/>
    </w:p>
    <w:p w:rsidR="00C247B1" w:rsidRPr="00596459" w:rsidRDefault="00C247B1" w:rsidP="00D67F57">
      <w:pPr>
        <w:autoSpaceDE w:val="0"/>
        <w:autoSpaceDN w:val="0"/>
        <w:adjustRightInd w:val="0"/>
        <w:spacing w:after="0" w:line="240" w:lineRule="auto"/>
        <w:rPr>
          <w:rFonts w:ascii="Arial" w:hAnsi="Arial" w:cs="Arial"/>
          <w:sz w:val="18"/>
          <w:szCs w:val="18"/>
        </w:rPr>
      </w:pPr>
    </w:p>
    <w:p w:rsidR="00D67F57" w:rsidRPr="00596459" w:rsidRDefault="00A07BB8" w:rsidP="00A06AC6">
      <w:pPr>
        <w:autoSpaceDE w:val="0"/>
        <w:autoSpaceDN w:val="0"/>
        <w:adjustRightInd w:val="0"/>
        <w:spacing w:after="0" w:line="240" w:lineRule="auto"/>
        <w:ind w:left="709" w:hanging="709"/>
        <w:rPr>
          <w:rFonts w:ascii="Arial" w:hAnsi="Arial" w:cs="Arial"/>
          <w:b/>
          <w:sz w:val="18"/>
          <w:szCs w:val="18"/>
        </w:rPr>
      </w:pPr>
      <w:r w:rsidRPr="00596459">
        <w:rPr>
          <w:rFonts w:ascii="Arial" w:hAnsi="Arial" w:cs="Arial"/>
          <w:b/>
          <w:sz w:val="18"/>
          <w:szCs w:val="18"/>
        </w:rPr>
        <w:t>IV</w:t>
      </w:r>
      <w:r w:rsidRPr="00596459">
        <w:rPr>
          <w:rFonts w:ascii="Arial" w:hAnsi="Arial" w:cs="Arial"/>
          <w:b/>
          <w:sz w:val="18"/>
          <w:szCs w:val="18"/>
        </w:rPr>
        <w:tab/>
        <w:t>BEPALINGEN BETREFFENDE HET LEVEREN VAN GOEDEREN</w:t>
      </w:r>
      <w:bookmarkStart w:id="27" w:name="_Toc441228721"/>
      <w:bookmarkEnd w:id="26"/>
    </w:p>
    <w:p w:rsidR="00D67F57" w:rsidRPr="00596459" w:rsidRDefault="00D67F57" w:rsidP="00D67F57">
      <w:pPr>
        <w:pStyle w:val="Kop2"/>
        <w:spacing w:before="0" w:line="240" w:lineRule="auto"/>
      </w:pPr>
      <w:bookmarkStart w:id="28" w:name="_Toc441228722"/>
      <w:bookmarkEnd w:id="27"/>
    </w:p>
    <w:p w:rsidR="00D67F57" w:rsidRPr="00596459" w:rsidRDefault="00D67F57" w:rsidP="00D67F57">
      <w:pPr>
        <w:pStyle w:val="Kop2"/>
        <w:spacing w:before="0" w:line="240" w:lineRule="auto"/>
      </w:pPr>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Pr="00596459">
        <w:t xml:space="preserve">Leveringen </w:t>
      </w:r>
    </w:p>
    <w:p w:rsidR="00D67F57" w:rsidRPr="00596459" w:rsidRDefault="00210500" w:rsidP="00D67F57">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Bij internationale leveringen zijn de Incoterms DDP (Delivered Duty Paid) uitgangspunt. Er zijn in totaal elf Incoterms (internationale leveringsvoorwaarden) die de m</w:t>
      </w:r>
      <w:r w:rsidR="00421B39" w:rsidRPr="00596459">
        <w:rPr>
          <w:rFonts w:ascii="Arial" w:hAnsi="Arial" w:cs="Arial"/>
          <w:sz w:val="18"/>
          <w:szCs w:val="18"/>
        </w:rPr>
        <w:t>eest gebruikelijke (leverings-)</w:t>
      </w:r>
      <w:r w:rsidRPr="00596459">
        <w:rPr>
          <w:rFonts w:ascii="Arial" w:hAnsi="Arial" w:cs="Arial"/>
          <w:sz w:val="18"/>
          <w:szCs w:val="18"/>
        </w:rPr>
        <w:t xml:space="preserve">voorwaarden in het internationale handelsverkeer regelen. De Incoterm DDP betekent dat de Goederen door de </w:t>
      </w:r>
      <w:r w:rsidR="00436560" w:rsidRPr="00596459">
        <w:rPr>
          <w:rFonts w:ascii="Arial" w:hAnsi="Arial" w:cs="Arial"/>
          <w:sz w:val="18"/>
          <w:szCs w:val="18"/>
        </w:rPr>
        <w:t xml:space="preserve">Opdrachtnemer </w:t>
      </w:r>
      <w:r w:rsidRPr="00596459">
        <w:rPr>
          <w:rFonts w:ascii="Arial" w:hAnsi="Arial" w:cs="Arial"/>
          <w:sz w:val="18"/>
          <w:szCs w:val="18"/>
        </w:rPr>
        <w:t xml:space="preserve">worden afgeleverd op de overeengekomen plaats en tijd en dat de </w:t>
      </w:r>
      <w:r w:rsidR="00436560" w:rsidRPr="00596459">
        <w:rPr>
          <w:rFonts w:ascii="Arial" w:hAnsi="Arial" w:cs="Arial"/>
          <w:sz w:val="18"/>
          <w:szCs w:val="18"/>
        </w:rPr>
        <w:t xml:space="preserve">Opdrachtnemer </w:t>
      </w:r>
      <w:r w:rsidRPr="00596459">
        <w:rPr>
          <w:rFonts w:ascii="Arial" w:hAnsi="Arial" w:cs="Arial"/>
          <w:sz w:val="18"/>
          <w:szCs w:val="18"/>
        </w:rPr>
        <w:t>alle kosten en risico’s draagt die verbonden zijn aan de Aflevering van de Goederen.</w:t>
      </w:r>
    </w:p>
    <w:p w:rsidR="00D67F57" w:rsidRPr="00596459" w:rsidRDefault="00D67F57" w:rsidP="00D67F57">
      <w:pPr>
        <w:autoSpaceDE w:val="0"/>
        <w:autoSpaceDN w:val="0"/>
        <w:adjustRightInd w:val="0"/>
        <w:spacing w:after="0" w:line="240" w:lineRule="auto"/>
        <w:rPr>
          <w:rFonts w:ascii="Arial" w:hAnsi="Arial" w:cs="Arial"/>
          <w:sz w:val="18"/>
          <w:szCs w:val="18"/>
        </w:rPr>
      </w:pPr>
    </w:p>
    <w:p w:rsidR="00D67F57" w:rsidRPr="00596459" w:rsidRDefault="00210500" w:rsidP="00D67F57">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Op grond van artikel 7:23 BW zal de </w:t>
      </w:r>
      <w:r w:rsidR="00201C6B" w:rsidRPr="00596459">
        <w:rPr>
          <w:rFonts w:ascii="Arial" w:hAnsi="Arial" w:cs="Arial"/>
          <w:sz w:val="18"/>
          <w:szCs w:val="18"/>
        </w:rPr>
        <w:t xml:space="preserve">Opdrachtgever </w:t>
      </w:r>
      <w:r w:rsidRPr="00596459">
        <w:rPr>
          <w:rFonts w:ascii="Arial" w:hAnsi="Arial" w:cs="Arial"/>
          <w:sz w:val="18"/>
          <w:szCs w:val="18"/>
        </w:rPr>
        <w:t>binnen</w:t>
      </w:r>
      <w:r w:rsidR="00201C6B" w:rsidRPr="00596459">
        <w:rPr>
          <w:rFonts w:ascii="Arial" w:hAnsi="Arial" w:cs="Arial"/>
          <w:sz w:val="18"/>
          <w:szCs w:val="18"/>
        </w:rPr>
        <w:t xml:space="preserve"> </w:t>
      </w:r>
      <w:r w:rsidRPr="00596459">
        <w:rPr>
          <w:rFonts w:ascii="Arial" w:hAnsi="Arial" w:cs="Arial"/>
          <w:sz w:val="18"/>
          <w:szCs w:val="18"/>
        </w:rPr>
        <w:t xml:space="preserve">bekwame tijd, nadat </w:t>
      </w:r>
      <w:r w:rsidR="00201C6B" w:rsidRPr="00596459">
        <w:rPr>
          <w:rFonts w:ascii="Arial" w:hAnsi="Arial" w:cs="Arial"/>
          <w:sz w:val="18"/>
          <w:szCs w:val="18"/>
        </w:rPr>
        <w:t>h</w:t>
      </w:r>
      <w:r w:rsidRPr="00596459">
        <w:rPr>
          <w:rFonts w:ascii="Arial" w:hAnsi="Arial" w:cs="Arial"/>
          <w:sz w:val="18"/>
          <w:szCs w:val="18"/>
        </w:rPr>
        <w:t>ij heeft ontdekt of redelijkerwijs had behoren</w:t>
      </w:r>
      <w:r w:rsidR="00201C6B" w:rsidRPr="00596459">
        <w:rPr>
          <w:rFonts w:ascii="Arial" w:hAnsi="Arial" w:cs="Arial"/>
          <w:sz w:val="18"/>
          <w:szCs w:val="18"/>
        </w:rPr>
        <w:t xml:space="preserve"> </w:t>
      </w:r>
      <w:r w:rsidRPr="00596459">
        <w:rPr>
          <w:rFonts w:ascii="Arial" w:hAnsi="Arial" w:cs="Arial"/>
          <w:sz w:val="18"/>
          <w:szCs w:val="18"/>
        </w:rPr>
        <w:t>te ontdekken dat Goederen niet voldoen aan de Overeenkomst, de</w:t>
      </w:r>
      <w:r w:rsidR="00201C6B" w:rsidRPr="00596459">
        <w:rPr>
          <w:rFonts w:ascii="Arial" w:hAnsi="Arial" w:cs="Arial"/>
          <w:sz w:val="18"/>
          <w:szCs w:val="18"/>
        </w:rPr>
        <w:t xml:space="preserve"> Opdrachtgever</w:t>
      </w:r>
      <w:r w:rsidRPr="00596459">
        <w:rPr>
          <w:rFonts w:ascii="Arial" w:hAnsi="Arial" w:cs="Arial"/>
          <w:sz w:val="18"/>
          <w:szCs w:val="18"/>
        </w:rPr>
        <w:t xml:space="preserve"> op de hoogte moeten stellen. De maatstaf “bekwame tijd”</w:t>
      </w:r>
      <w:r w:rsidR="00201C6B" w:rsidRPr="00596459">
        <w:rPr>
          <w:rFonts w:ascii="Arial" w:hAnsi="Arial" w:cs="Arial"/>
          <w:sz w:val="18"/>
          <w:szCs w:val="18"/>
        </w:rPr>
        <w:t xml:space="preserve"> wo</w:t>
      </w:r>
      <w:r w:rsidRPr="00596459">
        <w:rPr>
          <w:rFonts w:ascii="Arial" w:hAnsi="Arial" w:cs="Arial"/>
          <w:sz w:val="18"/>
          <w:szCs w:val="18"/>
        </w:rPr>
        <w:t>rdt ingevuld aan de hand van de omstandigheden van het geval,</w:t>
      </w:r>
      <w:r w:rsidR="00201C6B" w:rsidRPr="00596459">
        <w:rPr>
          <w:rFonts w:ascii="Arial" w:hAnsi="Arial" w:cs="Arial"/>
          <w:sz w:val="18"/>
          <w:szCs w:val="18"/>
        </w:rPr>
        <w:t xml:space="preserve"> </w:t>
      </w:r>
      <w:r w:rsidRPr="00596459">
        <w:rPr>
          <w:rFonts w:ascii="Arial" w:hAnsi="Arial" w:cs="Arial"/>
          <w:sz w:val="18"/>
          <w:szCs w:val="18"/>
        </w:rPr>
        <w:t>zoals de aard van de Goederen, de deskundigheid van de Partijen,</w:t>
      </w:r>
      <w:r w:rsidR="00201C6B" w:rsidRPr="00596459">
        <w:rPr>
          <w:rFonts w:ascii="Arial" w:hAnsi="Arial" w:cs="Arial"/>
          <w:sz w:val="18"/>
          <w:szCs w:val="18"/>
        </w:rPr>
        <w:t xml:space="preserve"> </w:t>
      </w:r>
      <w:r w:rsidRPr="00596459">
        <w:rPr>
          <w:rFonts w:ascii="Arial" w:hAnsi="Arial" w:cs="Arial"/>
          <w:sz w:val="18"/>
          <w:szCs w:val="18"/>
        </w:rPr>
        <w:t>de onderlinge verhouding tussen Partijen en de juridische kennis van</w:t>
      </w:r>
      <w:r w:rsidR="00201C6B" w:rsidRPr="00596459">
        <w:rPr>
          <w:rFonts w:ascii="Arial" w:hAnsi="Arial" w:cs="Arial"/>
          <w:sz w:val="18"/>
          <w:szCs w:val="18"/>
        </w:rPr>
        <w:t xml:space="preserve"> </w:t>
      </w:r>
      <w:r w:rsidRPr="00596459">
        <w:rPr>
          <w:rFonts w:ascii="Arial" w:hAnsi="Arial" w:cs="Arial"/>
          <w:sz w:val="18"/>
          <w:szCs w:val="18"/>
        </w:rPr>
        <w:t>Partijen (parlementaire geschiedenis InVW. 7, p.156/7 en Hoge Raad</w:t>
      </w:r>
      <w:r w:rsidR="00201C6B" w:rsidRPr="00596459">
        <w:rPr>
          <w:rFonts w:ascii="Arial" w:hAnsi="Arial" w:cs="Arial"/>
          <w:sz w:val="18"/>
          <w:szCs w:val="18"/>
        </w:rPr>
        <w:t xml:space="preserve"> </w:t>
      </w:r>
      <w:r w:rsidRPr="00596459">
        <w:rPr>
          <w:rFonts w:ascii="Arial" w:hAnsi="Arial" w:cs="Arial"/>
          <w:sz w:val="18"/>
          <w:szCs w:val="18"/>
        </w:rPr>
        <w:t>d.d. 25 april 1986, NJ</w:t>
      </w:r>
      <w:r w:rsidR="00421B39" w:rsidRPr="00596459">
        <w:rPr>
          <w:rFonts w:ascii="Arial" w:hAnsi="Arial" w:cs="Arial"/>
          <w:sz w:val="18"/>
          <w:szCs w:val="18"/>
        </w:rPr>
        <w:t xml:space="preserve"> 1968 251, Pekingeendenarrest).</w:t>
      </w:r>
    </w:p>
    <w:p w:rsidR="004B5248" w:rsidRPr="00596459" w:rsidRDefault="004B5248" w:rsidP="00D67F57">
      <w:pPr>
        <w:autoSpaceDE w:val="0"/>
        <w:autoSpaceDN w:val="0"/>
        <w:adjustRightInd w:val="0"/>
        <w:spacing w:after="0" w:line="240" w:lineRule="auto"/>
        <w:rPr>
          <w:rFonts w:ascii="Arial" w:hAnsi="Arial" w:cs="Arial"/>
          <w:sz w:val="18"/>
          <w:szCs w:val="18"/>
        </w:rPr>
      </w:pPr>
    </w:p>
    <w:p w:rsidR="004B5248" w:rsidRPr="00596459" w:rsidRDefault="0063339B" w:rsidP="004B5248">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Op G</w:t>
      </w:r>
      <w:r w:rsidR="00B373B5" w:rsidRPr="00596459">
        <w:rPr>
          <w:rFonts w:ascii="Arial" w:hAnsi="Arial" w:cs="Arial"/>
          <w:sz w:val="18"/>
          <w:szCs w:val="18"/>
        </w:rPr>
        <w:t xml:space="preserve">oederen wordt in principe garantie verleend voor 24 </w:t>
      </w:r>
      <w:r w:rsidR="00210500" w:rsidRPr="00596459">
        <w:rPr>
          <w:rFonts w:ascii="Arial" w:hAnsi="Arial" w:cs="Arial"/>
          <w:sz w:val="18"/>
          <w:szCs w:val="18"/>
        </w:rPr>
        <w:t>maanden. Het kan echter bij bepaalde producten wenselijk zijn om</w:t>
      </w:r>
      <w:r w:rsidR="00B373B5" w:rsidRPr="00596459">
        <w:rPr>
          <w:rFonts w:ascii="Arial" w:hAnsi="Arial" w:cs="Arial"/>
          <w:sz w:val="18"/>
          <w:szCs w:val="18"/>
        </w:rPr>
        <w:t xml:space="preserve"> </w:t>
      </w:r>
      <w:r w:rsidR="00210500" w:rsidRPr="00596459">
        <w:rPr>
          <w:rFonts w:ascii="Arial" w:hAnsi="Arial" w:cs="Arial"/>
          <w:sz w:val="18"/>
          <w:szCs w:val="18"/>
        </w:rPr>
        <w:t>een langere of kortere garantietermijn op te nemen afhankelijk van</w:t>
      </w:r>
      <w:r w:rsidR="00B373B5" w:rsidRPr="00596459">
        <w:rPr>
          <w:rFonts w:ascii="Arial" w:hAnsi="Arial" w:cs="Arial"/>
          <w:sz w:val="18"/>
          <w:szCs w:val="18"/>
        </w:rPr>
        <w:t xml:space="preserve"> de aard van de Goederen. V</w:t>
      </w:r>
      <w:r w:rsidR="00210500" w:rsidRPr="00596459">
        <w:rPr>
          <w:rFonts w:ascii="Arial" w:hAnsi="Arial" w:cs="Arial"/>
          <w:sz w:val="18"/>
          <w:szCs w:val="18"/>
        </w:rPr>
        <w:t>oor het leveren van eventuele onderdelen bij de</w:t>
      </w:r>
      <w:r w:rsidR="00B373B5" w:rsidRPr="00596459">
        <w:rPr>
          <w:rFonts w:ascii="Arial" w:hAnsi="Arial" w:cs="Arial"/>
          <w:sz w:val="18"/>
          <w:szCs w:val="18"/>
        </w:rPr>
        <w:t xml:space="preserve"> </w:t>
      </w:r>
      <w:r w:rsidR="00210500" w:rsidRPr="00596459">
        <w:rPr>
          <w:rFonts w:ascii="Arial" w:hAnsi="Arial" w:cs="Arial"/>
          <w:sz w:val="18"/>
          <w:szCs w:val="18"/>
        </w:rPr>
        <w:t>gekochte Goederen</w:t>
      </w:r>
      <w:r w:rsidR="00B373B5" w:rsidRPr="00596459">
        <w:rPr>
          <w:rFonts w:ascii="Arial" w:hAnsi="Arial" w:cs="Arial"/>
          <w:sz w:val="18"/>
          <w:szCs w:val="18"/>
        </w:rPr>
        <w:t xml:space="preserve"> geldt een </w:t>
      </w:r>
      <w:r w:rsidR="00210500" w:rsidRPr="00596459">
        <w:rPr>
          <w:rFonts w:ascii="Arial" w:hAnsi="Arial" w:cs="Arial"/>
          <w:sz w:val="18"/>
          <w:szCs w:val="18"/>
        </w:rPr>
        <w:t xml:space="preserve">termijn is gesteld </w:t>
      </w:r>
      <w:r w:rsidR="00B373B5" w:rsidRPr="00596459">
        <w:rPr>
          <w:rFonts w:ascii="Arial" w:hAnsi="Arial" w:cs="Arial"/>
          <w:sz w:val="18"/>
          <w:szCs w:val="18"/>
        </w:rPr>
        <w:t>van</w:t>
      </w:r>
      <w:r w:rsidR="00210500" w:rsidRPr="00596459">
        <w:rPr>
          <w:rFonts w:ascii="Arial" w:hAnsi="Arial" w:cs="Arial"/>
          <w:sz w:val="18"/>
          <w:szCs w:val="18"/>
        </w:rPr>
        <w:t xml:space="preserve"> vijf jaar. Ook hierbij kan</w:t>
      </w:r>
      <w:r w:rsidR="00B373B5" w:rsidRPr="00596459">
        <w:rPr>
          <w:rFonts w:ascii="Arial" w:hAnsi="Arial" w:cs="Arial"/>
          <w:sz w:val="18"/>
          <w:szCs w:val="18"/>
        </w:rPr>
        <w:t xml:space="preserve"> </w:t>
      </w:r>
      <w:r w:rsidR="00210500" w:rsidRPr="00596459">
        <w:rPr>
          <w:rFonts w:ascii="Arial" w:hAnsi="Arial" w:cs="Arial"/>
          <w:sz w:val="18"/>
          <w:szCs w:val="18"/>
        </w:rPr>
        <w:t>het wenselijk zijn om een eventuele kortere of langere garantietermijn</w:t>
      </w:r>
      <w:r w:rsidR="00B373B5" w:rsidRPr="00596459">
        <w:rPr>
          <w:rFonts w:ascii="Arial" w:hAnsi="Arial" w:cs="Arial"/>
          <w:sz w:val="18"/>
          <w:szCs w:val="18"/>
        </w:rPr>
        <w:t xml:space="preserve"> </w:t>
      </w:r>
      <w:r w:rsidR="00210500" w:rsidRPr="00596459">
        <w:rPr>
          <w:rFonts w:ascii="Arial" w:hAnsi="Arial" w:cs="Arial"/>
          <w:sz w:val="18"/>
          <w:szCs w:val="18"/>
        </w:rPr>
        <w:t>overeen te komen.</w:t>
      </w:r>
    </w:p>
    <w:p w:rsidR="00CC7E7D" w:rsidRPr="00596459" w:rsidRDefault="00CC7E7D" w:rsidP="004B5248">
      <w:pPr>
        <w:autoSpaceDE w:val="0"/>
        <w:autoSpaceDN w:val="0"/>
        <w:adjustRightInd w:val="0"/>
        <w:spacing w:after="0" w:line="240" w:lineRule="auto"/>
        <w:rPr>
          <w:rFonts w:ascii="Arial" w:hAnsi="Arial" w:cs="Arial"/>
          <w:sz w:val="18"/>
          <w:szCs w:val="18"/>
        </w:rPr>
      </w:pPr>
    </w:p>
    <w:p w:rsidR="00210500" w:rsidRPr="00596459" w:rsidRDefault="00CC7E7D" w:rsidP="004B5248">
      <w:pPr>
        <w:autoSpaceDE w:val="0"/>
        <w:autoSpaceDN w:val="0"/>
        <w:adjustRightInd w:val="0"/>
        <w:spacing w:after="0" w:line="240" w:lineRule="auto"/>
        <w:rPr>
          <w:rFonts w:ascii="Arial" w:hAnsi="Arial" w:cs="Arial"/>
          <w:b/>
          <w:bCs/>
          <w:sz w:val="18"/>
          <w:szCs w:val="18"/>
        </w:rPr>
      </w:pPr>
      <w:r w:rsidRPr="00596459">
        <w:rPr>
          <w:rFonts w:ascii="Arial" w:hAnsi="Arial" w:cs="Arial"/>
          <w:sz w:val="18"/>
          <w:szCs w:val="18"/>
        </w:rPr>
        <w:t>Het goedkeuren van de Goederen door de Opdrachtgever doet niet af aan de garantietermijn en de conformiteit uit artikel 7:17 BW.</w:t>
      </w:r>
      <w:r w:rsidR="00421B39" w:rsidRPr="00596459">
        <w:rPr>
          <w:rFonts w:ascii="Arial" w:hAnsi="Arial" w:cs="Arial"/>
          <w:sz w:val="18"/>
          <w:szCs w:val="18"/>
        </w:rPr>
        <w:t xml:space="preserve"> </w:t>
      </w:r>
      <w:r w:rsidR="00210500" w:rsidRPr="00596459">
        <w:rPr>
          <w:rFonts w:ascii="Arial" w:hAnsi="Arial" w:cs="Arial"/>
          <w:sz w:val="18"/>
          <w:szCs w:val="18"/>
        </w:rPr>
        <w:t>Eventuele</w:t>
      </w:r>
      <w:r w:rsidR="00B373B5" w:rsidRPr="00596459">
        <w:rPr>
          <w:rFonts w:ascii="Arial" w:hAnsi="Arial" w:cs="Arial"/>
          <w:sz w:val="18"/>
          <w:szCs w:val="18"/>
        </w:rPr>
        <w:t xml:space="preserve"> </w:t>
      </w:r>
      <w:r w:rsidR="00210500" w:rsidRPr="00596459">
        <w:rPr>
          <w:rFonts w:ascii="Arial" w:hAnsi="Arial" w:cs="Arial"/>
          <w:sz w:val="18"/>
          <w:szCs w:val="18"/>
        </w:rPr>
        <w:t>gebreken die niet zichtbaar zijn en niet met het oog waarneembaar,</w:t>
      </w:r>
      <w:r w:rsidR="00B373B5" w:rsidRPr="00596459">
        <w:rPr>
          <w:rFonts w:ascii="Arial" w:hAnsi="Arial" w:cs="Arial"/>
          <w:sz w:val="18"/>
          <w:szCs w:val="18"/>
        </w:rPr>
        <w:t xml:space="preserve"> </w:t>
      </w:r>
      <w:r w:rsidR="00210500" w:rsidRPr="00596459">
        <w:rPr>
          <w:rFonts w:ascii="Arial" w:hAnsi="Arial" w:cs="Arial"/>
          <w:sz w:val="18"/>
          <w:szCs w:val="18"/>
        </w:rPr>
        <w:t xml:space="preserve">vallen nog steeds onder de garantieverplichting van de </w:t>
      </w:r>
      <w:r w:rsidR="00B373B5" w:rsidRPr="00596459">
        <w:rPr>
          <w:rFonts w:ascii="Arial" w:hAnsi="Arial" w:cs="Arial"/>
          <w:sz w:val="18"/>
          <w:szCs w:val="18"/>
        </w:rPr>
        <w:t xml:space="preserve">Opdrachtnemer </w:t>
      </w:r>
      <w:r w:rsidR="00210500" w:rsidRPr="00596459">
        <w:rPr>
          <w:rFonts w:ascii="Arial" w:hAnsi="Arial" w:cs="Arial"/>
          <w:sz w:val="18"/>
          <w:szCs w:val="18"/>
        </w:rPr>
        <w:t>en de verplichting tot het leveren van de Goederen die aan de</w:t>
      </w:r>
      <w:r w:rsidR="00B373B5" w:rsidRPr="00596459">
        <w:rPr>
          <w:rFonts w:ascii="Arial" w:hAnsi="Arial" w:cs="Arial"/>
          <w:sz w:val="18"/>
          <w:szCs w:val="18"/>
        </w:rPr>
        <w:t xml:space="preserve"> </w:t>
      </w:r>
      <w:r w:rsidR="00210500" w:rsidRPr="00596459">
        <w:rPr>
          <w:rFonts w:ascii="Arial" w:hAnsi="Arial" w:cs="Arial"/>
          <w:sz w:val="18"/>
          <w:szCs w:val="18"/>
        </w:rPr>
        <w:t>Overeenkomst beantwoorden.</w:t>
      </w:r>
    </w:p>
    <w:p w:rsidR="00B373B5" w:rsidRPr="00596459" w:rsidRDefault="00B373B5" w:rsidP="00B373B5">
      <w:pPr>
        <w:spacing w:after="0" w:line="240" w:lineRule="auto"/>
        <w:rPr>
          <w:rFonts w:ascii="Arial" w:hAnsi="Arial" w:cs="Arial"/>
          <w:sz w:val="18"/>
          <w:szCs w:val="18"/>
        </w:rPr>
      </w:pPr>
    </w:p>
    <w:p w:rsidR="00ED7C1E" w:rsidRPr="00596459" w:rsidRDefault="008831FB" w:rsidP="00B373B5">
      <w:pPr>
        <w:pStyle w:val="Kop2"/>
        <w:spacing w:before="0" w:line="240" w:lineRule="auto"/>
      </w:pPr>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Verpakking en transport</w:t>
      </w:r>
      <w:bookmarkEnd w:id="28"/>
      <w:r w:rsidR="00ED7C1E" w:rsidRPr="00596459">
        <w:t xml:space="preserve"> </w:t>
      </w:r>
    </w:p>
    <w:p w:rsidR="00B373B5" w:rsidRPr="00596459" w:rsidRDefault="00B373B5" w:rsidP="00C16DB0">
      <w:pPr>
        <w:pStyle w:val="Kop2"/>
        <w:spacing w:before="0" w:line="240" w:lineRule="auto"/>
        <w:rPr>
          <w:b w:val="0"/>
        </w:rPr>
      </w:pPr>
      <w:bookmarkStart w:id="29" w:name="_Toc441228723"/>
      <w:r w:rsidRPr="00596459">
        <w:rPr>
          <w:b w:val="0"/>
        </w:rPr>
        <w:t>In dit artikel is niets geregeld ten aanzien van de eventuele</w:t>
      </w:r>
      <w:r w:rsidR="00C16DB0" w:rsidRPr="00596459">
        <w:rPr>
          <w:b w:val="0"/>
        </w:rPr>
        <w:t xml:space="preserve"> </w:t>
      </w:r>
      <w:r w:rsidRPr="00596459">
        <w:rPr>
          <w:b w:val="0"/>
        </w:rPr>
        <w:t xml:space="preserve">duurzaamheid van de verpakkingen en van het transport. De </w:t>
      </w:r>
      <w:r w:rsidR="00C16DB0" w:rsidRPr="00596459">
        <w:rPr>
          <w:b w:val="0"/>
        </w:rPr>
        <w:t xml:space="preserve">Opdrachtgever </w:t>
      </w:r>
      <w:r w:rsidRPr="00596459">
        <w:rPr>
          <w:b w:val="0"/>
        </w:rPr>
        <w:t>kan dit wel opnemen in de Offerteaanvraag en Overeenkomst</w:t>
      </w:r>
      <w:r w:rsidR="00C16DB0" w:rsidRPr="00596459">
        <w:rPr>
          <w:b w:val="0"/>
        </w:rPr>
        <w:t>, waar</w:t>
      </w:r>
      <w:r w:rsidRPr="00596459">
        <w:rPr>
          <w:b w:val="0"/>
        </w:rPr>
        <w:t>bij</w:t>
      </w:r>
      <w:r w:rsidR="00C16DB0" w:rsidRPr="00596459">
        <w:rPr>
          <w:b w:val="0"/>
        </w:rPr>
        <w:t xml:space="preserve"> dient te worden aangegeven</w:t>
      </w:r>
      <w:r w:rsidRPr="00596459">
        <w:rPr>
          <w:b w:val="0"/>
        </w:rPr>
        <w:t xml:space="preserve"> wat onder duurzame verpakkingen</w:t>
      </w:r>
      <w:r w:rsidR="00C16DB0" w:rsidRPr="00596459">
        <w:rPr>
          <w:b w:val="0"/>
        </w:rPr>
        <w:t xml:space="preserve"> </w:t>
      </w:r>
      <w:r w:rsidRPr="00596459">
        <w:rPr>
          <w:b w:val="0"/>
        </w:rPr>
        <w:t xml:space="preserve">en duurzaam transport </w:t>
      </w:r>
      <w:r w:rsidR="00C16DB0" w:rsidRPr="00596459">
        <w:rPr>
          <w:b w:val="0"/>
        </w:rPr>
        <w:t xml:space="preserve">wordt </w:t>
      </w:r>
      <w:r w:rsidRPr="00596459">
        <w:rPr>
          <w:b w:val="0"/>
        </w:rPr>
        <w:t>verstaa</w:t>
      </w:r>
      <w:r w:rsidR="00C16DB0" w:rsidRPr="00596459">
        <w:rPr>
          <w:b w:val="0"/>
        </w:rPr>
        <w:t>n</w:t>
      </w:r>
      <w:r w:rsidRPr="00596459">
        <w:rPr>
          <w:b w:val="0"/>
        </w:rPr>
        <w:t>.</w:t>
      </w:r>
    </w:p>
    <w:p w:rsidR="00B373B5" w:rsidRPr="00596459" w:rsidRDefault="00B373B5" w:rsidP="00C16DB0">
      <w:pPr>
        <w:spacing w:after="0"/>
        <w:rPr>
          <w:sz w:val="18"/>
          <w:szCs w:val="18"/>
        </w:rPr>
      </w:pPr>
    </w:p>
    <w:p w:rsidR="00ED7C1E" w:rsidRPr="00596459" w:rsidRDefault="008831FB" w:rsidP="00B373B5">
      <w:pPr>
        <w:pStyle w:val="Kop2"/>
        <w:spacing w:before="0" w:line="240" w:lineRule="auto"/>
      </w:pPr>
      <w:r w:rsidRPr="00596459">
        <w:t xml:space="preserve">Artikel </w:t>
      </w:r>
      <w:r w:rsidRPr="00596459">
        <w:fldChar w:fldCharType="begin"/>
      </w:r>
      <w:r w:rsidRPr="00596459">
        <w:instrText xml:space="preserve"> AUTONUM  \* Arabic </w:instrText>
      </w:r>
      <w:r w:rsidRPr="00596459">
        <w:fldChar w:fldCharType="end"/>
      </w:r>
      <w:r w:rsidR="008352B3" w:rsidRPr="00596459">
        <w:t xml:space="preserve"> </w:t>
      </w:r>
      <w:r w:rsidR="00ED7C1E" w:rsidRPr="00596459">
        <w:t>Overdracht van eigendom en risico</w:t>
      </w:r>
      <w:bookmarkEnd w:id="29"/>
      <w:r w:rsidR="00ED7C1E" w:rsidRPr="00596459">
        <w:t xml:space="preserve"> </w:t>
      </w:r>
    </w:p>
    <w:p w:rsidR="00243825" w:rsidRPr="00596459" w:rsidRDefault="00B373B5" w:rsidP="00B373B5">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De eigendom gaat over op het moment van Aflevering en na eventuele installatiewerkzaamheden die moeten worden verricht door de Opdrachtnemer. Uitgangspunt in het Burgerlijk Wetboek is dat de koper het risico draagt</w:t>
      </w:r>
      <w:r w:rsidR="004B5248" w:rsidRPr="00596459">
        <w:rPr>
          <w:rFonts w:ascii="Arial" w:hAnsi="Arial" w:cs="Arial"/>
          <w:sz w:val="18"/>
          <w:szCs w:val="18"/>
        </w:rPr>
        <w:t xml:space="preserve"> </w:t>
      </w:r>
      <w:r w:rsidRPr="00596459">
        <w:rPr>
          <w:rFonts w:ascii="Arial" w:hAnsi="Arial" w:cs="Arial"/>
          <w:sz w:val="18"/>
          <w:szCs w:val="18"/>
        </w:rPr>
        <w:t>vanaf het moment van Aflevering van de Goederen (artikel 7:10 lid 1</w:t>
      </w:r>
      <w:r w:rsidR="00730056" w:rsidRPr="00596459">
        <w:rPr>
          <w:rFonts w:ascii="Arial" w:hAnsi="Arial" w:cs="Arial"/>
          <w:sz w:val="18"/>
          <w:szCs w:val="18"/>
        </w:rPr>
        <w:t xml:space="preserve"> </w:t>
      </w:r>
      <w:r w:rsidRPr="00596459">
        <w:rPr>
          <w:rFonts w:ascii="Arial" w:hAnsi="Arial" w:cs="Arial"/>
          <w:sz w:val="18"/>
          <w:szCs w:val="18"/>
        </w:rPr>
        <w:t xml:space="preserve">BW). Hiervan is in deze </w:t>
      </w:r>
      <w:r w:rsidR="00565BD6">
        <w:rPr>
          <w:rFonts w:ascii="Arial" w:hAnsi="Arial" w:cs="Arial"/>
          <w:sz w:val="18"/>
          <w:szCs w:val="18"/>
        </w:rPr>
        <w:t>AIV</w:t>
      </w:r>
      <w:r w:rsidRPr="00596459">
        <w:rPr>
          <w:rFonts w:ascii="Arial" w:hAnsi="Arial" w:cs="Arial"/>
          <w:sz w:val="18"/>
          <w:szCs w:val="18"/>
        </w:rPr>
        <w:t xml:space="preserve"> afgeweken, </w:t>
      </w:r>
      <w:r w:rsidR="000229F7">
        <w:rPr>
          <w:rFonts w:ascii="Arial" w:hAnsi="Arial" w:cs="Arial"/>
          <w:sz w:val="18"/>
          <w:szCs w:val="18"/>
        </w:rPr>
        <w:t xml:space="preserve">zodanig dat </w:t>
      </w:r>
      <w:r w:rsidRPr="00596459">
        <w:rPr>
          <w:rFonts w:ascii="Arial" w:hAnsi="Arial" w:cs="Arial"/>
          <w:sz w:val="18"/>
          <w:szCs w:val="18"/>
        </w:rPr>
        <w:t xml:space="preserve"> het risico pas overgaat op het moment dat de Opdrachtgever de Goederen accepteert. Onder acceptatie moet niet worden verstaan de goedkeuring van Goederen. De acceptatie van de Goederen is louter een garantie om te zorgen dat de Opdrachtnemer de Goederen aflevert, eventueel installeert en vervolgens een schriftelijke verklaring vraagt die de Aflevering van de Goederen bevestigt. Deze schriftelijke verklaring regelt niets over de status van de Goederen en kan nimmer worden gebruikt als goedkeuring van de Goederen.</w:t>
      </w:r>
    </w:p>
    <w:p w:rsidR="001575B0" w:rsidRPr="00596459" w:rsidRDefault="001575B0" w:rsidP="00D67F57">
      <w:pPr>
        <w:pStyle w:val="Default"/>
        <w:tabs>
          <w:tab w:val="left" w:pos="0"/>
          <w:tab w:val="left" w:pos="284"/>
        </w:tabs>
        <w:rPr>
          <w:sz w:val="18"/>
          <w:szCs w:val="18"/>
        </w:rPr>
      </w:pPr>
    </w:p>
    <w:p w:rsidR="00A07BB8" w:rsidRPr="00596459" w:rsidRDefault="00A07BB8" w:rsidP="004B5248">
      <w:pPr>
        <w:pStyle w:val="Kop1"/>
        <w:tabs>
          <w:tab w:val="left" w:pos="284"/>
        </w:tabs>
        <w:spacing w:before="0" w:line="240" w:lineRule="auto"/>
        <w:ind w:left="284" w:hanging="284"/>
      </w:pPr>
      <w:bookmarkStart w:id="30" w:name="_Toc441228725"/>
      <w:r w:rsidRPr="00596459">
        <w:t>V</w:t>
      </w:r>
      <w:r w:rsidRPr="00596459">
        <w:tab/>
        <w:t>BEPALINGEN BETREFFENDE HET VERRICHTEN VAN DIENSTEN</w:t>
      </w:r>
      <w:bookmarkEnd w:id="30"/>
    </w:p>
    <w:p w:rsidR="00D67F57" w:rsidRPr="00596459" w:rsidRDefault="00D67F57" w:rsidP="00D67F57">
      <w:pPr>
        <w:pStyle w:val="Kop2"/>
        <w:spacing w:before="0" w:line="240" w:lineRule="auto"/>
      </w:pPr>
      <w:bookmarkStart w:id="31" w:name="_Toc441228726"/>
    </w:p>
    <w:p w:rsidR="00ED7C1E" w:rsidRPr="00596459" w:rsidRDefault="008831FB" w:rsidP="00D67F57">
      <w:pPr>
        <w:pStyle w:val="Kop2"/>
        <w:spacing w:before="0" w:line="240" w:lineRule="auto"/>
      </w:pPr>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Diensten</w:t>
      </w:r>
      <w:bookmarkEnd w:id="31"/>
      <w:r w:rsidR="00ED7C1E" w:rsidRPr="00596459">
        <w:t xml:space="preserve"> </w:t>
      </w:r>
    </w:p>
    <w:p w:rsidR="008831FB" w:rsidRPr="00596459" w:rsidRDefault="0037619D" w:rsidP="00942B61">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Het is van belang dat nauwkeurig wordt omschreven wat van Partijen wordt verwacht en dat in de</w:t>
      </w:r>
      <w:r w:rsidR="00124979" w:rsidRPr="00596459">
        <w:rPr>
          <w:rFonts w:ascii="Arial" w:hAnsi="Arial" w:cs="Arial"/>
          <w:sz w:val="18"/>
          <w:szCs w:val="18"/>
        </w:rPr>
        <w:t xml:space="preserve"> </w:t>
      </w:r>
      <w:r w:rsidRPr="00596459">
        <w:rPr>
          <w:rFonts w:ascii="Arial" w:hAnsi="Arial" w:cs="Arial"/>
          <w:sz w:val="18"/>
          <w:szCs w:val="18"/>
        </w:rPr>
        <w:t>Offerteaanvraag en in de Overeenkomst neer te leggen.</w:t>
      </w:r>
    </w:p>
    <w:p w:rsidR="005A09DE" w:rsidRPr="00596459" w:rsidRDefault="005A09DE" w:rsidP="005A09DE">
      <w:pPr>
        <w:keepNext/>
        <w:keepLines/>
        <w:tabs>
          <w:tab w:val="left" w:pos="284"/>
        </w:tabs>
        <w:spacing w:before="200" w:after="0" w:line="240" w:lineRule="auto"/>
        <w:ind w:left="284" w:hanging="284"/>
        <w:outlineLvl w:val="1"/>
        <w:rPr>
          <w:rFonts w:ascii="Arial" w:eastAsia="Times New Roman" w:hAnsi="Arial" w:cs="Arial"/>
          <w:b/>
          <w:bCs/>
          <w:color w:val="000000" w:themeColor="text1"/>
          <w:sz w:val="18"/>
          <w:szCs w:val="18"/>
        </w:rPr>
      </w:pPr>
      <w:bookmarkStart w:id="32" w:name="_Toc442708341"/>
      <w:r w:rsidRPr="00596459">
        <w:rPr>
          <w:rFonts w:ascii="Arial" w:eastAsia="Times New Roman" w:hAnsi="Arial" w:cs="Arial"/>
          <w:b/>
          <w:bCs/>
          <w:color w:val="000000" w:themeColor="text1"/>
          <w:sz w:val="18"/>
          <w:szCs w:val="18"/>
        </w:rPr>
        <w:t xml:space="preserve">Artikel </w:t>
      </w:r>
      <w:r w:rsidRPr="00596459">
        <w:rPr>
          <w:rFonts w:ascii="Arial" w:eastAsia="Times New Roman" w:hAnsi="Arial" w:cs="Arial"/>
          <w:b/>
          <w:bCs/>
          <w:color w:val="000000" w:themeColor="text1"/>
          <w:sz w:val="18"/>
          <w:szCs w:val="18"/>
        </w:rPr>
        <w:fldChar w:fldCharType="begin"/>
      </w:r>
      <w:r w:rsidRPr="00596459">
        <w:rPr>
          <w:rFonts w:ascii="Arial" w:eastAsia="Times New Roman" w:hAnsi="Arial" w:cs="Arial"/>
          <w:b/>
          <w:bCs/>
          <w:color w:val="000000" w:themeColor="text1"/>
          <w:sz w:val="18"/>
          <w:szCs w:val="18"/>
        </w:rPr>
        <w:instrText xml:space="preserve"> AUTONUM  \* Arabic </w:instrText>
      </w:r>
      <w:r w:rsidRPr="00596459">
        <w:rPr>
          <w:rFonts w:ascii="Arial" w:eastAsia="Times New Roman" w:hAnsi="Arial" w:cs="Arial"/>
          <w:b/>
          <w:bCs/>
          <w:color w:val="000000" w:themeColor="text1"/>
          <w:sz w:val="18"/>
          <w:szCs w:val="18"/>
        </w:rPr>
        <w:fldChar w:fldCharType="end"/>
      </w:r>
      <w:r w:rsidR="00A06AC6">
        <w:rPr>
          <w:rFonts w:ascii="Arial" w:eastAsia="Times New Roman" w:hAnsi="Arial" w:cs="Arial"/>
          <w:b/>
          <w:bCs/>
          <w:color w:val="000000" w:themeColor="text1"/>
          <w:sz w:val="18"/>
          <w:szCs w:val="18"/>
        </w:rPr>
        <w:t xml:space="preserve"> </w:t>
      </w:r>
      <w:r w:rsidRPr="00596459">
        <w:rPr>
          <w:rFonts w:ascii="Arial" w:eastAsia="Times New Roman" w:hAnsi="Arial" w:cs="Arial"/>
          <w:b/>
          <w:bCs/>
          <w:color w:val="000000" w:themeColor="text1"/>
          <w:sz w:val="18"/>
          <w:szCs w:val="18"/>
        </w:rPr>
        <w:t>Beoordeling en acceptatie</w:t>
      </w:r>
      <w:bookmarkEnd w:id="32"/>
    </w:p>
    <w:p w:rsidR="005A09DE" w:rsidRPr="00596459" w:rsidRDefault="00124979" w:rsidP="00942B61">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Over acceptatie </w:t>
      </w:r>
      <w:r w:rsidR="005A09DE" w:rsidRPr="00596459">
        <w:rPr>
          <w:rFonts w:ascii="Arial" w:hAnsi="Arial" w:cs="Arial"/>
          <w:sz w:val="18"/>
          <w:szCs w:val="18"/>
        </w:rPr>
        <w:t>is geen bepaling opgenomen in de VNG model AIV of AIV provincies 2015. Om</w:t>
      </w:r>
      <w:r w:rsidRPr="00596459">
        <w:rPr>
          <w:rFonts w:ascii="Arial" w:hAnsi="Arial" w:cs="Arial"/>
          <w:sz w:val="18"/>
          <w:szCs w:val="18"/>
        </w:rPr>
        <w:t xml:space="preserve"> hier</w:t>
      </w:r>
      <w:r w:rsidR="005A09DE" w:rsidRPr="00596459">
        <w:rPr>
          <w:rFonts w:ascii="Arial" w:hAnsi="Arial" w:cs="Arial"/>
          <w:sz w:val="18"/>
          <w:szCs w:val="18"/>
        </w:rPr>
        <w:t xml:space="preserve"> geen onduidelijkheid over te laten b</w:t>
      </w:r>
      <w:r w:rsidR="0063339B" w:rsidRPr="00596459">
        <w:rPr>
          <w:rFonts w:ascii="Arial" w:hAnsi="Arial" w:cs="Arial"/>
          <w:sz w:val="18"/>
          <w:szCs w:val="18"/>
        </w:rPr>
        <w:t xml:space="preserve">estaan is </w:t>
      </w:r>
      <w:r w:rsidR="000229F7">
        <w:rPr>
          <w:rFonts w:ascii="Arial" w:hAnsi="Arial" w:cs="Arial"/>
          <w:sz w:val="18"/>
          <w:szCs w:val="18"/>
        </w:rPr>
        <w:t xml:space="preserve">daarom </w:t>
      </w:r>
      <w:r w:rsidR="00A0359E" w:rsidRPr="00596459">
        <w:rPr>
          <w:rFonts w:ascii="Arial" w:hAnsi="Arial" w:cs="Arial"/>
          <w:sz w:val="18"/>
          <w:szCs w:val="18"/>
        </w:rPr>
        <w:t xml:space="preserve">de </w:t>
      </w:r>
      <w:r w:rsidR="0063339B" w:rsidRPr="00596459">
        <w:rPr>
          <w:rFonts w:ascii="Arial" w:hAnsi="Arial" w:cs="Arial"/>
          <w:sz w:val="18"/>
          <w:szCs w:val="18"/>
        </w:rPr>
        <w:t>bepaling uit</w:t>
      </w:r>
      <w:r w:rsidR="005A09DE" w:rsidRPr="00596459">
        <w:rPr>
          <w:rFonts w:ascii="Arial" w:hAnsi="Arial" w:cs="Arial"/>
          <w:sz w:val="18"/>
          <w:szCs w:val="18"/>
        </w:rPr>
        <w:t xml:space="preserve"> de ARVODI-2014 </w:t>
      </w:r>
      <w:r w:rsidR="00E82E7E" w:rsidRPr="00596459">
        <w:rPr>
          <w:rFonts w:ascii="Arial" w:hAnsi="Arial" w:cs="Arial"/>
          <w:sz w:val="18"/>
          <w:szCs w:val="18"/>
        </w:rPr>
        <w:t>als uitgangspunt ge</w:t>
      </w:r>
      <w:r w:rsidR="005A09DE" w:rsidRPr="00596459">
        <w:rPr>
          <w:rFonts w:ascii="Arial" w:hAnsi="Arial" w:cs="Arial"/>
          <w:sz w:val="18"/>
          <w:szCs w:val="18"/>
        </w:rPr>
        <w:t>nomen.</w:t>
      </w:r>
    </w:p>
    <w:p w:rsidR="005A09DE" w:rsidRPr="00596459" w:rsidRDefault="005A09DE" w:rsidP="00942B61">
      <w:pPr>
        <w:autoSpaceDE w:val="0"/>
        <w:autoSpaceDN w:val="0"/>
        <w:adjustRightInd w:val="0"/>
        <w:spacing w:after="0" w:line="240" w:lineRule="auto"/>
        <w:rPr>
          <w:rFonts w:ascii="Arial" w:hAnsi="Arial" w:cs="Arial"/>
          <w:sz w:val="18"/>
          <w:szCs w:val="18"/>
        </w:rPr>
      </w:pPr>
    </w:p>
    <w:p w:rsidR="00ED7C1E" w:rsidRPr="00596459" w:rsidRDefault="008831FB" w:rsidP="00942B61">
      <w:pPr>
        <w:pStyle w:val="Kop2"/>
        <w:spacing w:before="0" w:line="240" w:lineRule="auto"/>
      </w:pPr>
      <w:bookmarkStart w:id="33" w:name="_Toc441228727"/>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00ED7C1E" w:rsidRPr="00596459">
        <w:t>Personeel van Opdrachtnemer</w:t>
      </w:r>
      <w:bookmarkEnd w:id="33"/>
      <w:r w:rsidR="00ED7C1E" w:rsidRPr="00596459">
        <w:t xml:space="preserve"> </w:t>
      </w:r>
    </w:p>
    <w:p w:rsidR="00942B61" w:rsidRPr="00596459" w:rsidRDefault="00942B61" w:rsidP="00942B61">
      <w:pPr>
        <w:pStyle w:val="Kop1"/>
        <w:spacing w:before="0" w:line="240" w:lineRule="auto"/>
        <w:rPr>
          <w:rFonts w:eastAsiaTheme="minorHAnsi"/>
          <w:b w:val="0"/>
          <w:bCs w:val="0"/>
          <w:color w:val="auto"/>
        </w:rPr>
      </w:pPr>
      <w:bookmarkStart w:id="34" w:name="_Toc441228728"/>
      <w:r w:rsidRPr="00596459">
        <w:rPr>
          <w:rFonts w:eastAsiaTheme="minorHAnsi"/>
          <w:b w:val="0"/>
          <w:bCs w:val="0"/>
          <w:color w:val="auto"/>
        </w:rPr>
        <w:t xml:space="preserve">In de Overeenkomst of Offerteaanvraag werken Partijen nader uit wat de procedure is als blijkt dat personen die worden ingezet door de </w:t>
      </w:r>
      <w:r w:rsidR="00436560" w:rsidRPr="00596459">
        <w:rPr>
          <w:rFonts w:eastAsiaTheme="minorHAnsi"/>
          <w:b w:val="0"/>
          <w:bCs w:val="0"/>
          <w:color w:val="auto"/>
        </w:rPr>
        <w:t>Opdrachtnemer</w:t>
      </w:r>
      <w:r w:rsidRPr="00596459">
        <w:rPr>
          <w:rFonts w:eastAsiaTheme="minorHAnsi"/>
          <w:b w:val="0"/>
          <w:bCs w:val="0"/>
          <w:color w:val="auto"/>
        </w:rPr>
        <w:t xml:space="preserve"> moeten worden vervangen. In de Overeenkomst zullen specifieke bepalingen moeten worden opgenomen voor het inzetten of inhuren van Personeel van </w:t>
      </w:r>
      <w:r w:rsidR="00436560" w:rsidRPr="00596459">
        <w:rPr>
          <w:rFonts w:eastAsiaTheme="minorHAnsi"/>
          <w:b w:val="0"/>
          <w:bCs w:val="0"/>
          <w:color w:val="auto"/>
        </w:rPr>
        <w:t>Opdrachtnemer</w:t>
      </w:r>
      <w:r w:rsidRPr="00596459">
        <w:rPr>
          <w:rFonts w:eastAsiaTheme="minorHAnsi"/>
          <w:b w:val="0"/>
          <w:bCs w:val="0"/>
          <w:color w:val="auto"/>
        </w:rPr>
        <w:t xml:space="preserve">. Voorbeelden hiervan zijn dat: (1) geen </w:t>
      </w:r>
      <w:r w:rsidR="000229F7">
        <w:rPr>
          <w:rFonts w:eastAsiaTheme="minorHAnsi"/>
          <w:b w:val="0"/>
          <w:bCs w:val="0"/>
          <w:color w:val="auto"/>
        </w:rPr>
        <w:t xml:space="preserve"> a</w:t>
      </w:r>
      <w:r w:rsidRPr="00596459">
        <w:rPr>
          <w:rFonts w:eastAsiaTheme="minorHAnsi"/>
          <w:b w:val="0"/>
          <w:bCs w:val="0"/>
          <w:color w:val="auto"/>
        </w:rPr>
        <w:t xml:space="preserve">rbeidsovereenkomst tot stand zal komen door het inhuren of inzetten van Personeel van </w:t>
      </w:r>
      <w:r w:rsidR="00436560" w:rsidRPr="00596459">
        <w:rPr>
          <w:rFonts w:eastAsiaTheme="minorHAnsi"/>
          <w:b w:val="0"/>
          <w:bCs w:val="0"/>
          <w:color w:val="auto"/>
        </w:rPr>
        <w:t>Opdrachtnemer</w:t>
      </w:r>
      <w:r w:rsidRPr="00596459">
        <w:rPr>
          <w:rFonts w:eastAsiaTheme="minorHAnsi"/>
          <w:b w:val="0"/>
          <w:bCs w:val="0"/>
          <w:color w:val="auto"/>
        </w:rPr>
        <w:t>; en (2) een non-concurrentiebeding zal moeten worden opgenomen.</w:t>
      </w:r>
    </w:p>
    <w:p w:rsidR="00942B61" w:rsidRPr="00596459" w:rsidRDefault="00942B61" w:rsidP="00942B61">
      <w:pPr>
        <w:pStyle w:val="Kop1"/>
        <w:spacing w:before="0" w:line="240" w:lineRule="auto"/>
      </w:pPr>
    </w:p>
    <w:p w:rsidR="00D81EB1" w:rsidRPr="00596459" w:rsidRDefault="00D81EB1" w:rsidP="00942B61">
      <w:pPr>
        <w:pStyle w:val="Kop1"/>
        <w:spacing w:before="0" w:line="240" w:lineRule="auto"/>
      </w:pPr>
      <w:r w:rsidRPr="00596459">
        <w:t>VI</w:t>
      </w:r>
      <w:r w:rsidRPr="00596459">
        <w:tab/>
        <w:t>EINDE OVEREENKOMST</w:t>
      </w:r>
      <w:bookmarkEnd w:id="34"/>
    </w:p>
    <w:p w:rsidR="00942B61" w:rsidRPr="00596459" w:rsidRDefault="00942B61" w:rsidP="00942B61">
      <w:pPr>
        <w:pStyle w:val="Kop2"/>
        <w:spacing w:before="0" w:line="240" w:lineRule="auto"/>
      </w:pPr>
      <w:bookmarkStart w:id="35" w:name="_Toc441228729"/>
    </w:p>
    <w:p w:rsidR="000D5ED3" w:rsidRPr="00596459" w:rsidRDefault="000D5ED3" w:rsidP="00942B61">
      <w:pPr>
        <w:pStyle w:val="Kop2"/>
        <w:spacing w:before="0" w:line="240" w:lineRule="auto"/>
      </w:pPr>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Pr="00596459">
        <w:t>Opzegging</w:t>
      </w:r>
      <w:bookmarkEnd w:id="35"/>
      <w:r w:rsidRPr="00596459">
        <w:t xml:space="preserve"> </w:t>
      </w:r>
    </w:p>
    <w:p w:rsidR="00C247B1" w:rsidRPr="00596459" w:rsidRDefault="00C247B1" w:rsidP="00C247B1">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De Overeenkomst kan (tussentijds) eindigen door opzegging of ontbinding. De Opdrachtgever kan de Overeenkomst opzeggen, maar zal hierbij een redelijke opzegtermijn in acht moeten nemen. </w:t>
      </w:r>
      <w:r w:rsidR="00E0490D" w:rsidRPr="00596459">
        <w:rPr>
          <w:rFonts w:ascii="Arial" w:hAnsi="Arial" w:cs="Arial"/>
          <w:sz w:val="18"/>
          <w:szCs w:val="18"/>
        </w:rPr>
        <w:t>Indien geen opzegtermijn in de Overeenkomst is opgenomen geldt voor</w:t>
      </w:r>
      <w:r w:rsidRPr="00596459">
        <w:rPr>
          <w:rFonts w:ascii="Arial" w:hAnsi="Arial" w:cs="Arial"/>
          <w:sz w:val="18"/>
          <w:szCs w:val="18"/>
        </w:rPr>
        <w:t xml:space="preserve"> een duurover</w:t>
      </w:r>
      <w:r w:rsidR="00E0490D" w:rsidRPr="00596459">
        <w:rPr>
          <w:rFonts w:ascii="Arial" w:hAnsi="Arial" w:cs="Arial"/>
          <w:sz w:val="18"/>
          <w:szCs w:val="18"/>
        </w:rPr>
        <w:t>eenkomst de volgende richtlijn:</w:t>
      </w:r>
    </w:p>
    <w:p w:rsidR="00C247B1" w:rsidRPr="00596459" w:rsidRDefault="00C247B1" w:rsidP="00C247B1">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 </w:t>
      </w:r>
      <w:r w:rsidR="005A09DE" w:rsidRPr="00596459">
        <w:rPr>
          <w:rFonts w:ascii="Arial" w:hAnsi="Arial" w:cs="Arial"/>
          <w:sz w:val="18"/>
          <w:szCs w:val="18"/>
        </w:rPr>
        <w:t>contractduur</w:t>
      </w:r>
      <w:r w:rsidRPr="00596459">
        <w:rPr>
          <w:rFonts w:ascii="Arial" w:hAnsi="Arial" w:cs="Arial"/>
          <w:sz w:val="18"/>
          <w:szCs w:val="18"/>
        </w:rPr>
        <w:t xml:space="preserve"> 0 tot 2 jaar: opzegtermijn 3 maanden; </w:t>
      </w:r>
    </w:p>
    <w:p w:rsidR="00C247B1" w:rsidRPr="00596459" w:rsidRDefault="00C247B1" w:rsidP="00C247B1">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 </w:t>
      </w:r>
      <w:r w:rsidR="005A09DE" w:rsidRPr="00596459">
        <w:rPr>
          <w:rFonts w:ascii="Arial" w:hAnsi="Arial" w:cs="Arial"/>
          <w:sz w:val="18"/>
          <w:szCs w:val="18"/>
        </w:rPr>
        <w:t>contractduur</w:t>
      </w:r>
      <w:r w:rsidRPr="00596459">
        <w:rPr>
          <w:rFonts w:ascii="Arial" w:hAnsi="Arial" w:cs="Arial"/>
          <w:sz w:val="18"/>
          <w:szCs w:val="18"/>
        </w:rPr>
        <w:t xml:space="preserve"> 2 tot 4 jaar: opzegtermijn 6 maanden; </w:t>
      </w:r>
    </w:p>
    <w:p w:rsidR="00C247B1" w:rsidRPr="00596459" w:rsidRDefault="00C247B1" w:rsidP="00C247B1">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 </w:t>
      </w:r>
      <w:r w:rsidR="005A09DE" w:rsidRPr="00596459">
        <w:rPr>
          <w:rFonts w:ascii="Arial" w:hAnsi="Arial" w:cs="Arial"/>
          <w:sz w:val="18"/>
          <w:szCs w:val="18"/>
        </w:rPr>
        <w:t>contractduur</w:t>
      </w:r>
      <w:r w:rsidRPr="00596459">
        <w:rPr>
          <w:rFonts w:ascii="Arial" w:hAnsi="Arial" w:cs="Arial"/>
          <w:sz w:val="18"/>
          <w:szCs w:val="18"/>
        </w:rPr>
        <w:t xml:space="preserve"> 4 tot 10 jaar: opzegtermijn 8 maanden; </w:t>
      </w:r>
    </w:p>
    <w:p w:rsidR="00C247B1" w:rsidRPr="00596459" w:rsidRDefault="00C247B1" w:rsidP="00C247B1">
      <w:pPr>
        <w:autoSpaceDE w:val="0"/>
        <w:autoSpaceDN w:val="0"/>
        <w:adjustRightInd w:val="0"/>
        <w:spacing w:after="0" w:line="240" w:lineRule="auto"/>
        <w:rPr>
          <w:rFonts w:ascii="Arial" w:hAnsi="Arial" w:cs="Arial"/>
          <w:sz w:val="18"/>
          <w:szCs w:val="18"/>
        </w:rPr>
      </w:pPr>
      <w:r w:rsidRPr="00596459">
        <w:rPr>
          <w:rFonts w:ascii="Arial" w:hAnsi="Arial" w:cs="Arial"/>
          <w:sz w:val="18"/>
          <w:szCs w:val="18"/>
        </w:rPr>
        <w:t xml:space="preserve">- </w:t>
      </w:r>
      <w:r w:rsidR="005A09DE" w:rsidRPr="00596459">
        <w:rPr>
          <w:rFonts w:ascii="Arial" w:hAnsi="Arial" w:cs="Arial"/>
          <w:sz w:val="18"/>
          <w:szCs w:val="18"/>
        </w:rPr>
        <w:t>contractduur</w:t>
      </w:r>
      <w:r w:rsidRPr="00596459">
        <w:rPr>
          <w:rFonts w:ascii="Arial" w:hAnsi="Arial" w:cs="Arial"/>
          <w:sz w:val="18"/>
          <w:szCs w:val="18"/>
        </w:rPr>
        <w:t xml:space="preserve"> meer dan 10 jaar: opzegtermijn 1 jaar; </w:t>
      </w:r>
    </w:p>
    <w:p w:rsidR="000D5ED3" w:rsidRPr="00596459" w:rsidRDefault="000D5ED3" w:rsidP="000D5ED3">
      <w:pPr>
        <w:pStyle w:val="Kop2"/>
      </w:pPr>
      <w:bookmarkStart w:id="36" w:name="_Toc441228730"/>
      <w:r w:rsidRPr="00596459">
        <w:t xml:space="preserve">Artikel </w:t>
      </w:r>
      <w:r w:rsidRPr="00596459">
        <w:fldChar w:fldCharType="begin"/>
      </w:r>
      <w:r w:rsidRPr="00596459">
        <w:instrText xml:space="preserve"> AUTONUM  \* Arabic </w:instrText>
      </w:r>
      <w:r w:rsidRPr="00596459">
        <w:fldChar w:fldCharType="end"/>
      </w:r>
      <w:r w:rsidR="00A06AC6">
        <w:t xml:space="preserve"> </w:t>
      </w:r>
      <w:r w:rsidRPr="00596459">
        <w:t>Ontbinding</w:t>
      </w:r>
      <w:bookmarkEnd w:id="36"/>
      <w:r w:rsidRPr="00596459">
        <w:t xml:space="preserve"> </w:t>
      </w:r>
    </w:p>
    <w:p w:rsidR="001E2481" w:rsidRPr="00596459" w:rsidRDefault="001E2481" w:rsidP="005A09DE">
      <w:pPr>
        <w:spacing w:after="0" w:line="240" w:lineRule="auto"/>
        <w:rPr>
          <w:rFonts w:ascii="Arial" w:hAnsi="Arial" w:cs="Arial"/>
          <w:bCs/>
          <w:sz w:val="18"/>
          <w:szCs w:val="18"/>
        </w:rPr>
      </w:pPr>
      <w:r w:rsidRPr="00596459">
        <w:rPr>
          <w:rFonts w:ascii="Arial" w:hAnsi="Arial" w:cs="Arial"/>
          <w:bCs/>
          <w:sz w:val="18"/>
          <w:szCs w:val="18"/>
        </w:rPr>
        <w:t>Dit artikel is overgenomen uit de AIV provincies</w:t>
      </w:r>
      <w:r w:rsidR="005A09DE" w:rsidRPr="00596459">
        <w:rPr>
          <w:rFonts w:ascii="Arial" w:hAnsi="Arial" w:cs="Arial"/>
          <w:bCs/>
          <w:sz w:val="18"/>
          <w:szCs w:val="18"/>
        </w:rPr>
        <w:t xml:space="preserve"> 2015</w:t>
      </w:r>
      <w:r w:rsidRPr="00596459">
        <w:rPr>
          <w:rFonts w:ascii="Arial" w:hAnsi="Arial" w:cs="Arial"/>
          <w:bCs/>
          <w:sz w:val="18"/>
          <w:szCs w:val="18"/>
        </w:rPr>
        <w:t xml:space="preserve">. </w:t>
      </w:r>
      <w:r w:rsidR="009F675E" w:rsidRPr="00596459">
        <w:rPr>
          <w:rFonts w:ascii="Arial" w:hAnsi="Arial" w:cs="Arial"/>
          <w:bCs/>
          <w:sz w:val="18"/>
          <w:szCs w:val="18"/>
        </w:rPr>
        <w:t>Het ontbinden van een Overeenkomst kan indien de andere Partij tekortschiet in de nakoming van haar verbintenissen die voortvloeien uit de</w:t>
      </w:r>
      <w:r w:rsidRPr="00596459">
        <w:rPr>
          <w:rFonts w:ascii="Arial" w:hAnsi="Arial" w:cs="Arial"/>
          <w:bCs/>
          <w:sz w:val="18"/>
          <w:szCs w:val="18"/>
        </w:rPr>
        <w:t xml:space="preserve"> </w:t>
      </w:r>
      <w:r w:rsidR="009F675E" w:rsidRPr="00596459">
        <w:rPr>
          <w:rFonts w:ascii="Arial" w:hAnsi="Arial" w:cs="Arial"/>
          <w:bCs/>
          <w:sz w:val="18"/>
          <w:szCs w:val="18"/>
        </w:rPr>
        <w:t>Overeenkomst, tenzij de tekortkoming de ontbinding met haar gevolgen</w:t>
      </w:r>
      <w:r w:rsidRPr="00596459">
        <w:rPr>
          <w:rFonts w:ascii="Arial" w:hAnsi="Arial" w:cs="Arial"/>
          <w:bCs/>
          <w:sz w:val="18"/>
          <w:szCs w:val="18"/>
        </w:rPr>
        <w:t xml:space="preserve"> </w:t>
      </w:r>
      <w:r w:rsidR="009F675E" w:rsidRPr="00596459">
        <w:rPr>
          <w:rFonts w:ascii="Arial" w:hAnsi="Arial" w:cs="Arial"/>
          <w:bCs/>
          <w:sz w:val="18"/>
          <w:szCs w:val="18"/>
        </w:rPr>
        <w:t>niet rechtvaardigt (artikel 6:265 BW). Het gevolg van de ontbinding is dat</w:t>
      </w:r>
      <w:r w:rsidRPr="00596459">
        <w:rPr>
          <w:rFonts w:ascii="Arial" w:hAnsi="Arial" w:cs="Arial"/>
          <w:bCs/>
          <w:sz w:val="18"/>
          <w:szCs w:val="18"/>
        </w:rPr>
        <w:t xml:space="preserve"> </w:t>
      </w:r>
      <w:r w:rsidR="009F675E" w:rsidRPr="00596459">
        <w:rPr>
          <w:rFonts w:ascii="Arial" w:hAnsi="Arial" w:cs="Arial"/>
          <w:bCs/>
          <w:sz w:val="18"/>
          <w:szCs w:val="18"/>
        </w:rPr>
        <w:t>de Overeenkomst wordt beëindigd.</w:t>
      </w:r>
      <w:r w:rsidRPr="00596459">
        <w:rPr>
          <w:rFonts w:ascii="Arial" w:hAnsi="Arial" w:cs="Arial"/>
          <w:bCs/>
          <w:sz w:val="18"/>
          <w:szCs w:val="18"/>
        </w:rPr>
        <w:t xml:space="preserve"> Uit de VNG </w:t>
      </w:r>
      <w:r w:rsidR="005A09DE" w:rsidRPr="00596459">
        <w:rPr>
          <w:rFonts w:ascii="Arial" w:hAnsi="Arial" w:cs="Arial"/>
          <w:bCs/>
          <w:sz w:val="18"/>
          <w:szCs w:val="18"/>
        </w:rPr>
        <w:t xml:space="preserve">model </w:t>
      </w:r>
      <w:r w:rsidRPr="00596459">
        <w:rPr>
          <w:rFonts w:ascii="Arial" w:hAnsi="Arial" w:cs="Arial"/>
          <w:bCs/>
          <w:sz w:val="18"/>
          <w:szCs w:val="18"/>
        </w:rPr>
        <w:t xml:space="preserve">AIV is overgenomen dat Ontbinding van de Overeenkomst geschiedt door het sturen van een aangetekend schrijven. In het geval van ontbinding is de Opdrachtgever geen vergoeding schuldig voor Prestaties die nog niet door de </w:t>
      </w:r>
      <w:r w:rsidR="00436560" w:rsidRPr="00596459">
        <w:rPr>
          <w:rFonts w:ascii="Arial" w:hAnsi="Arial" w:cs="Arial"/>
          <w:bCs/>
          <w:sz w:val="18"/>
          <w:szCs w:val="18"/>
        </w:rPr>
        <w:t>Opdrachtnemer</w:t>
      </w:r>
      <w:r w:rsidRPr="00596459">
        <w:rPr>
          <w:rFonts w:ascii="Arial" w:hAnsi="Arial" w:cs="Arial"/>
          <w:bCs/>
          <w:sz w:val="18"/>
          <w:szCs w:val="18"/>
        </w:rPr>
        <w:t xml:space="preserve"> zijn verricht.</w:t>
      </w:r>
    </w:p>
    <w:sectPr w:rsidR="001E2481" w:rsidRPr="00596459" w:rsidSect="000229F7">
      <w:headerReference w:type="default" r:id="rId8"/>
      <w:footerReference w:type="default" r:id="rId9"/>
      <w:pgSz w:w="11906" w:h="16838"/>
      <w:pgMar w:top="-1560" w:right="991" w:bottom="851" w:left="851" w:header="680" w:footer="572" w:gutter="0"/>
      <w:cols w:num="2" w:space="42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826" w:rsidRDefault="004B2826" w:rsidP="008547A3">
      <w:pPr>
        <w:spacing w:after="0" w:line="240" w:lineRule="auto"/>
      </w:pPr>
      <w:r>
        <w:separator/>
      </w:r>
    </w:p>
  </w:endnote>
  <w:endnote w:type="continuationSeparator" w:id="0">
    <w:p w:rsidR="004B2826" w:rsidRDefault="004B2826" w:rsidP="00854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FrutigerLTStd-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26" w:rsidRPr="008547A3" w:rsidRDefault="004B2826">
    <w:pPr>
      <w:pStyle w:val="Voettekst"/>
      <w:jc w:val="center"/>
      <w:rPr>
        <w:rFonts w:ascii="Arial" w:hAnsi="Arial" w:cs="Arial"/>
        <w:sz w:val="18"/>
        <w:szCs w:val="18"/>
      </w:rPr>
    </w:pPr>
  </w:p>
  <w:p w:rsidR="004B2826" w:rsidRDefault="004B2826" w:rsidP="000746E8">
    <w:pPr>
      <w:pStyle w:val="Voettekst"/>
      <w:jc w:val="center"/>
    </w:pPr>
    <w:r w:rsidRPr="00C34C5D">
      <w:rPr>
        <w:rStyle w:val="Paginanummer"/>
        <w:rFonts w:ascii="Arial" w:hAnsi="Arial" w:cs="Arial"/>
        <w:i/>
        <w:sz w:val="16"/>
        <w:szCs w:val="16"/>
      </w:rPr>
      <w:fldChar w:fldCharType="begin"/>
    </w:r>
    <w:r w:rsidRPr="00C34C5D">
      <w:rPr>
        <w:rStyle w:val="Paginanummer"/>
        <w:rFonts w:ascii="Arial" w:hAnsi="Arial" w:cs="Arial"/>
        <w:i/>
        <w:sz w:val="16"/>
        <w:szCs w:val="16"/>
      </w:rPr>
      <w:instrText xml:space="preserve">PAGE  </w:instrText>
    </w:r>
    <w:r w:rsidRPr="00C34C5D">
      <w:rPr>
        <w:rStyle w:val="Paginanummer"/>
        <w:rFonts w:ascii="Arial" w:hAnsi="Arial" w:cs="Arial"/>
        <w:i/>
        <w:sz w:val="16"/>
        <w:szCs w:val="16"/>
      </w:rPr>
      <w:fldChar w:fldCharType="separate"/>
    </w:r>
    <w:r w:rsidR="00FC581D">
      <w:rPr>
        <w:rStyle w:val="Paginanummer"/>
        <w:rFonts w:ascii="Arial" w:hAnsi="Arial" w:cs="Arial"/>
        <w:i/>
        <w:noProof/>
        <w:sz w:val="16"/>
        <w:szCs w:val="16"/>
      </w:rPr>
      <w:t>1</w:t>
    </w:r>
    <w:r w:rsidRPr="00C34C5D">
      <w:rPr>
        <w:rStyle w:val="Paginanummer"/>
        <w:rFonts w:ascii="Arial" w:hAnsi="Arial" w:cs="Arial"/>
        <w:i/>
        <w:sz w:val="16"/>
        <w:szCs w:val="16"/>
      </w:rPr>
      <w:fldChar w:fldCharType="end"/>
    </w:r>
    <w:r w:rsidRPr="00C34C5D">
      <w:rPr>
        <w:rFonts w:ascii="Arial" w:hAnsi="Arial" w:cs="Arial"/>
        <w:i/>
        <w:sz w:val="16"/>
        <w:szCs w:val="16"/>
      </w:rPr>
      <w:t xml:space="preserve"> van </w:t>
    </w:r>
    <w:r w:rsidRPr="00C34C5D">
      <w:rPr>
        <w:rStyle w:val="Paginanummer"/>
        <w:rFonts w:ascii="Arial" w:hAnsi="Arial" w:cs="Arial"/>
        <w:i/>
        <w:sz w:val="16"/>
        <w:szCs w:val="16"/>
      </w:rPr>
      <w:fldChar w:fldCharType="begin"/>
    </w:r>
    <w:r w:rsidRPr="00C34C5D">
      <w:rPr>
        <w:rStyle w:val="Paginanummer"/>
        <w:rFonts w:ascii="Arial" w:hAnsi="Arial" w:cs="Arial"/>
        <w:i/>
        <w:sz w:val="16"/>
        <w:szCs w:val="16"/>
      </w:rPr>
      <w:instrText xml:space="preserve"> NUMPAGES  </w:instrText>
    </w:r>
    <w:r w:rsidRPr="00C34C5D">
      <w:rPr>
        <w:rStyle w:val="Paginanummer"/>
        <w:rFonts w:ascii="Arial" w:hAnsi="Arial" w:cs="Arial"/>
        <w:i/>
        <w:sz w:val="16"/>
        <w:szCs w:val="16"/>
      </w:rPr>
      <w:fldChar w:fldCharType="separate"/>
    </w:r>
    <w:r w:rsidR="00FC581D">
      <w:rPr>
        <w:rStyle w:val="Paginanummer"/>
        <w:rFonts w:ascii="Arial" w:hAnsi="Arial" w:cs="Arial"/>
        <w:i/>
        <w:noProof/>
        <w:sz w:val="16"/>
        <w:szCs w:val="16"/>
      </w:rPr>
      <w:t>4</w:t>
    </w:r>
    <w:r w:rsidRPr="00C34C5D">
      <w:rPr>
        <w:rStyle w:val="Paginanummer"/>
        <w:rFonts w:ascii="Arial" w:hAnsi="Arial" w:cs="Arial"/>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826" w:rsidRDefault="004B2826" w:rsidP="008547A3">
      <w:pPr>
        <w:spacing w:after="0" w:line="240" w:lineRule="auto"/>
      </w:pPr>
      <w:r>
        <w:separator/>
      </w:r>
    </w:p>
  </w:footnote>
  <w:footnote w:type="continuationSeparator" w:id="0">
    <w:p w:rsidR="004B2826" w:rsidRDefault="004B2826" w:rsidP="008547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81" w:type="pct"/>
      <w:tblInd w:w="-169" w:type="dxa"/>
      <w:tblBorders>
        <w:bottom w:val="single" w:sz="4" w:space="0" w:color="auto"/>
      </w:tblBorders>
      <w:tblCellMar>
        <w:top w:w="72" w:type="dxa"/>
        <w:left w:w="115" w:type="dxa"/>
        <w:bottom w:w="72" w:type="dxa"/>
        <w:right w:w="115" w:type="dxa"/>
      </w:tblCellMar>
      <w:tblLook w:val="04A0" w:firstRow="1" w:lastRow="0" w:firstColumn="1" w:lastColumn="0" w:noHBand="0" w:noVBand="1"/>
    </w:tblPr>
    <w:tblGrid>
      <w:gridCol w:w="10667"/>
    </w:tblGrid>
    <w:tr w:rsidR="004B2826" w:rsidRPr="004B5248" w:rsidTr="00CC7E7D">
      <w:trPr>
        <w:trHeight w:val="88"/>
      </w:trPr>
      <w:tc>
        <w:tcPr>
          <w:tcW w:w="5000" w:type="pct"/>
          <w:vAlign w:val="bottom"/>
        </w:tcPr>
        <w:tbl>
          <w:tblPr>
            <w:tblW w:w="5181" w:type="pct"/>
            <w:tblCellMar>
              <w:top w:w="72" w:type="dxa"/>
              <w:left w:w="115" w:type="dxa"/>
              <w:bottom w:w="72" w:type="dxa"/>
              <w:right w:w="115" w:type="dxa"/>
            </w:tblCellMar>
            <w:tblLook w:val="04A0" w:firstRow="1" w:lastRow="0" w:firstColumn="1" w:lastColumn="0" w:noHBand="0" w:noVBand="1"/>
          </w:tblPr>
          <w:tblGrid>
            <w:gridCol w:w="10815"/>
          </w:tblGrid>
          <w:tr w:rsidR="00CC7E7D" w:rsidRPr="00CF6ABA" w:rsidTr="00BC0985">
            <w:trPr>
              <w:trHeight w:val="17"/>
            </w:trPr>
            <w:tc>
              <w:tcPr>
                <w:tcW w:w="5000" w:type="pct"/>
                <w:tcBorders>
                  <w:bottom w:val="single" w:sz="4" w:space="0" w:color="auto"/>
                </w:tcBorders>
                <w:vAlign w:val="bottom"/>
              </w:tcPr>
              <w:p w:rsidR="00CC7E7D" w:rsidRPr="00CF6ABA" w:rsidRDefault="00CC7E7D" w:rsidP="00BC0985">
                <w:pPr>
                  <w:pStyle w:val="Koptekst"/>
                  <w:rPr>
                    <w:rFonts w:cs="Arial"/>
                    <w:bCs/>
                    <w:i/>
                    <w:caps/>
                    <w:sz w:val="16"/>
                    <w:szCs w:val="16"/>
                  </w:rPr>
                </w:pPr>
                <w:r w:rsidRPr="00134E39">
                  <w:rPr>
                    <w:sz w:val="16"/>
                    <w:szCs w:val="16"/>
                  </w:rPr>
                  <w:t>ALGEMENE INKOOPVOORWAARDEN VOOR LEVERINGEN EN DIENSTEN, RMN</w:t>
                </w:r>
                <w:r>
                  <w:rPr>
                    <w:sz w:val="16"/>
                    <w:szCs w:val="16"/>
                  </w:rPr>
                  <w:t xml:space="preserve"> EN</w:t>
                </w:r>
                <w:r w:rsidRPr="00134E39">
                  <w:rPr>
                    <w:sz w:val="16"/>
                    <w:szCs w:val="16"/>
                  </w:rPr>
                  <w:t xml:space="preserve"> RECREATIESCHAPPEN 2016</w:t>
                </w:r>
                <w:r w:rsidRPr="00134E39">
                  <w:rPr>
                    <w:sz w:val="16"/>
                    <w:szCs w:val="16"/>
                  </w:rPr>
                  <w:cr/>
                </w:r>
                <w:r>
                  <w:rPr>
                    <w:sz w:val="16"/>
                    <w:szCs w:val="16"/>
                  </w:rPr>
                  <w:t>, TOELICHTING</w:t>
                </w:r>
              </w:p>
            </w:tc>
          </w:tr>
        </w:tbl>
        <w:p w:rsidR="004B2826" w:rsidRPr="004B5248" w:rsidRDefault="004B2826" w:rsidP="004B5248">
          <w:pPr>
            <w:pStyle w:val="Koptekst"/>
            <w:ind w:left="452"/>
            <w:rPr>
              <w:rFonts w:ascii="Arial" w:hAnsi="Arial" w:cs="Arial"/>
              <w:color w:val="76923C" w:themeColor="accent3" w:themeShade="BF"/>
              <w:sz w:val="16"/>
              <w:szCs w:val="16"/>
            </w:rPr>
          </w:pPr>
        </w:p>
      </w:tc>
    </w:tr>
  </w:tbl>
  <w:p w:rsidR="004B2826" w:rsidRDefault="004B2826" w:rsidP="00CC7E7D">
    <w:pPr>
      <w:tabs>
        <w:tab w:val="left" w:pos="1002"/>
      </w:tabs>
      <w:ind w:left="4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26AF"/>
    <w:multiLevelType w:val="hybridMultilevel"/>
    <w:tmpl w:val="92321F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E6617A"/>
    <w:multiLevelType w:val="hybridMultilevel"/>
    <w:tmpl w:val="C324CD3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3307DA0"/>
    <w:multiLevelType w:val="hybridMultilevel"/>
    <w:tmpl w:val="843A18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3B979E4"/>
    <w:multiLevelType w:val="hybridMultilevel"/>
    <w:tmpl w:val="F72A88F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3D77AAF"/>
    <w:multiLevelType w:val="hybridMultilevel"/>
    <w:tmpl w:val="B5BA161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5E97C2D"/>
    <w:multiLevelType w:val="hybridMultilevel"/>
    <w:tmpl w:val="549E9E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64B1DCF"/>
    <w:multiLevelType w:val="hybridMultilevel"/>
    <w:tmpl w:val="75884CFA"/>
    <w:lvl w:ilvl="0" w:tplc="D7743350">
      <w:start w:val="1"/>
      <w:numFmt w:val="decimal"/>
      <w:lvlText w:val="%1."/>
      <w:lvlJc w:val="left"/>
      <w:pPr>
        <w:ind w:left="70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8013744"/>
    <w:multiLevelType w:val="hybridMultilevel"/>
    <w:tmpl w:val="C930B0E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096F17A6"/>
    <w:multiLevelType w:val="hybridMultilevel"/>
    <w:tmpl w:val="F08CC5F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2E4742F"/>
    <w:multiLevelType w:val="hybridMultilevel"/>
    <w:tmpl w:val="FEE4F8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41061A7"/>
    <w:multiLevelType w:val="hybridMultilevel"/>
    <w:tmpl w:val="A1501744"/>
    <w:lvl w:ilvl="0" w:tplc="0413000F">
      <w:start w:val="1"/>
      <w:numFmt w:val="decimal"/>
      <w:lvlText w:val="%1."/>
      <w:lvlJc w:val="left"/>
      <w:pPr>
        <w:ind w:left="360" w:hanging="360"/>
      </w:pPr>
    </w:lvl>
    <w:lvl w:ilvl="1" w:tplc="F7C25532">
      <w:start w:val="3"/>
      <w:numFmt w:val="bullet"/>
      <w:lvlText w:val="-"/>
      <w:lvlJc w:val="left"/>
      <w:pPr>
        <w:ind w:left="1080" w:hanging="36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99352BA"/>
    <w:multiLevelType w:val="hybridMultilevel"/>
    <w:tmpl w:val="CD828C60"/>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1B5C4CEB"/>
    <w:multiLevelType w:val="hybridMultilevel"/>
    <w:tmpl w:val="511E777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D7A7D19"/>
    <w:multiLevelType w:val="hybridMultilevel"/>
    <w:tmpl w:val="F7EE15D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26BA6DEC"/>
    <w:multiLevelType w:val="hybridMultilevel"/>
    <w:tmpl w:val="6EB810A6"/>
    <w:lvl w:ilvl="0" w:tplc="0413000F">
      <w:start w:val="1"/>
      <w:numFmt w:val="decimal"/>
      <w:lvlText w:val="%1."/>
      <w:lvlJc w:val="left"/>
      <w:pPr>
        <w:ind w:left="360" w:hanging="360"/>
      </w:pPr>
    </w:lvl>
    <w:lvl w:ilvl="1" w:tplc="543E4508">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297F21CA"/>
    <w:multiLevelType w:val="hybridMultilevel"/>
    <w:tmpl w:val="D23027A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B5C3567"/>
    <w:multiLevelType w:val="hybridMultilevel"/>
    <w:tmpl w:val="72989DD8"/>
    <w:lvl w:ilvl="0" w:tplc="0413000F">
      <w:start w:val="1"/>
      <w:numFmt w:val="decimal"/>
      <w:lvlText w:val="%1."/>
      <w:lvlJc w:val="left"/>
      <w:pPr>
        <w:ind w:left="360" w:hanging="360"/>
      </w:pPr>
    </w:lvl>
    <w:lvl w:ilvl="1" w:tplc="05561518">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C9F79DE"/>
    <w:multiLevelType w:val="hybridMultilevel"/>
    <w:tmpl w:val="2E0CD69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1CF0EF5"/>
    <w:multiLevelType w:val="hybridMultilevel"/>
    <w:tmpl w:val="FACCF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5094EE6"/>
    <w:multiLevelType w:val="hybridMultilevel"/>
    <w:tmpl w:val="283E228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6213EA5"/>
    <w:multiLevelType w:val="hybridMultilevel"/>
    <w:tmpl w:val="F094E27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652311F"/>
    <w:multiLevelType w:val="hybridMultilevel"/>
    <w:tmpl w:val="684490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E853710"/>
    <w:multiLevelType w:val="hybridMultilevel"/>
    <w:tmpl w:val="173CAFC0"/>
    <w:lvl w:ilvl="0" w:tplc="1E10D02E">
      <w:start w:val="1"/>
      <w:numFmt w:val="upperRoman"/>
      <w:lvlText w:val="%1."/>
      <w:lvlJc w:val="left"/>
      <w:pPr>
        <w:ind w:left="720" w:hanging="72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2B30AD7"/>
    <w:multiLevelType w:val="hybridMultilevel"/>
    <w:tmpl w:val="2452AAF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2ED48E0"/>
    <w:multiLevelType w:val="hybridMultilevel"/>
    <w:tmpl w:val="FEB40C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5FF7C01"/>
    <w:multiLevelType w:val="hybridMultilevel"/>
    <w:tmpl w:val="1176302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67C4C93"/>
    <w:multiLevelType w:val="hybridMultilevel"/>
    <w:tmpl w:val="EDE4FA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8AB150B"/>
    <w:multiLevelType w:val="hybridMultilevel"/>
    <w:tmpl w:val="FAB81F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E7A63AF"/>
    <w:multiLevelType w:val="hybridMultilevel"/>
    <w:tmpl w:val="DBE8EFF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F5529A1"/>
    <w:multiLevelType w:val="hybridMultilevel"/>
    <w:tmpl w:val="65665C2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73672C1"/>
    <w:multiLevelType w:val="hybridMultilevel"/>
    <w:tmpl w:val="283CCA8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78675ED"/>
    <w:multiLevelType w:val="hybridMultilevel"/>
    <w:tmpl w:val="B8BA38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B336D2E"/>
    <w:multiLevelType w:val="multilevel"/>
    <w:tmpl w:val="983E2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5C053A"/>
    <w:multiLevelType w:val="hybridMultilevel"/>
    <w:tmpl w:val="4A18C8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24B19BA"/>
    <w:multiLevelType w:val="hybridMultilevel"/>
    <w:tmpl w:val="63401B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45F4D45"/>
    <w:multiLevelType w:val="hybridMultilevel"/>
    <w:tmpl w:val="14321D1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61170CB"/>
    <w:multiLevelType w:val="hybridMultilevel"/>
    <w:tmpl w:val="D03E55E4"/>
    <w:lvl w:ilvl="0" w:tplc="0413000F">
      <w:start w:val="1"/>
      <w:numFmt w:val="decimal"/>
      <w:lvlText w:val="%1."/>
      <w:lvlJc w:val="left"/>
      <w:pPr>
        <w:ind w:left="360" w:hanging="360"/>
      </w:pPr>
    </w:lvl>
    <w:lvl w:ilvl="1" w:tplc="8FE4AECC">
      <w:start w:val="7"/>
      <w:numFmt w:val="bullet"/>
      <w:lvlText w:val="-"/>
      <w:lvlJc w:val="left"/>
      <w:pPr>
        <w:ind w:left="1080" w:hanging="36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74A4536"/>
    <w:multiLevelType w:val="hybridMultilevel"/>
    <w:tmpl w:val="EE6416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6A697FCD"/>
    <w:multiLevelType w:val="hybridMultilevel"/>
    <w:tmpl w:val="3AEE3D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A86617A"/>
    <w:multiLevelType w:val="hybridMultilevel"/>
    <w:tmpl w:val="A092965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6D82621D"/>
    <w:multiLevelType w:val="hybridMultilevel"/>
    <w:tmpl w:val="FD9E3FFC"/>
    <w:lvl w:ilvl="0" w:tplc="0413000F">
      <w:start w:val="1"/>
      <w:numFmt w:val="decimal"/>
      <w:lvlText w:val="%1."/>
      <w:lvlJc w:val="left"/>
      <w:pPr>
        <w:ind w:left="360" w:hanging="360"/>
      </w:pPr>
    </w:lvl>
    <w:lvl w:ilvl="1" w:tplc="13A04DF8">
      <w:start w:val="1"/>
      <w:numFmt w:val="lowerLetter"/>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6EE06451"/>
    <w:multiLevelType w:val="hybridMultilevel"/>
    <w:tmpl w:val="CE28842E"/>
    <w:lvl w:ilvl="0" w:tplc="0413000F">
      <w:start w:val="1"/>
      <w:numFmt w:val="decimal"/>
      <w:lvlText w:val="%1."/>
      <w:lvlJc w:val="left"/>
      <w:pPr>
        <w:ind w:left="360" w:hanging="360"/>
      </w:pPr>
    </w:lvl>
    <w:lvl w:ilvl="1" w:tplc="7B144594">
      <w:start w:val="3"/>
      <w:numFmt w:val="bullet"/>
      <w:lvlText w:val="-"/>
      <w:lvlJc w:val="left"/>
      <w:pPr>
        <w:ind w:left="1080" w:hanging="36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1215526"/>
    <w:multiLevelType w:val="multilevel"/>
    <w:tmpl w:val="DADE09A2"/>
    <w:lvl w:ilvl="0">
      <w:start w:val="1"/>
      <w:numFmt w:val="upperRoman"/>
      <w:lvlText w:val="%1."/>
      <w:lvlJc w:val="left"/>
      <w:pPr>
        <w:ind w:left="720" w:hanging="720"/>
      </w:pPr>
      <w:rPr>
        <w:rFonts w:hint="default"/>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72BB322E"/>
    <w:multiLevelType w:val="hybridMultilevel"/>
    <w:tmpl w:val="A23EC0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3752809"/>
    <w:multiLevelType w:val="hybridMultilevel"/>
    <w:tmpl w:val="59F0B0F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B8E4511"/>
    <w:multiLevelType w:val="hybridMultilevel"/>
    <w:tmpl w:val="AD729A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4"/>
  </w:num>
  <w:num w:numId="2">
    <w:abstractNumId w:val="8"/>
  </w:num>
  <w:num w:numId="3">
    <w:abstractNumId w:val="20"/>
  </w:num>
  <w:num w:numId="4">
    <w:abstractNumId w:val="12"/>
  </w:num>
  <w:num w:numId="5">
    <w:abstractNumId w:val="44"/>
  </w:num>
  <w:num w:numId="6">
    <w:abstractNumId w:val="31"/>
  </w:num>
  <w:num w:numId="7">
    <w:abstractNumId w:val="34"/>
  </w:num>
  <w:num w:numId="8">
    <w:abstractNumId w:val="10"/>
  </w:num>
  <w:num w:numId="9">
    <w:abstractNumId w:val="18"/>
  </w:num>
  <w:num w:numId="10">
    <w:abstractNumId w:val="37"/>
  </w:num>
  <w:num w:numId="11">
    <w:abstractNumId w:val="9"/>
  </w:num>
  <w:num w:numId="12">
    <w:abstractNumId w:val="23"/>
  </w:num>
  <w:num w:numId="13">
    <w:abstractNumId w:val="29"/>
  </w:num>
  <w:num w:numId="14">
    <w:abstractNumId w:val="42"/>
  </w:num>
  <w:num w:numId="15">
    <w:abstractNumId w:val="4"/>
  </w:num>
  <w:num w:numId="16">
    <w:abstractNumId w:val="3"/>
  </w:num>
  <w:num w:numId="17">
    <w:abstractNumId w:val="17"/>
  </w:num>
  <w:num w:numId="18">
    <w:abstractNumId w:val="36"/>
  </w:num>
  <w:num w:numId="19">
    <w:abstractNumId w:val="33"/>
  </w:num>
  <w:num w:numId="20">
    <w:abstractNumId w:val="26"/>
  </w:num>
  <w:num w:numId="21">
    <w:abstractNumId w:val="28"/>
  </w:num>
  <w:num w:numId="22">
    <w:abstractNumId w:val="38"/>
  </w:num>
  <w:num w:numId="23">
    <w:abstractNumId w:val="15"/>
  </w:num>
  <w:num w:numId="24">
    <w:abstractNumId w:val="25"/>
  </w:num>
  <w:num w:numId="25">
    <w:abstractNumId w:val="2"/>
  </w:num>
  <w:num w:numId="26">
    <w:abstractNumId w:val="40"/>
  </w:num>
  <w:num w:numId="27">
    <w:abstractNumId w:val="21"/>
  </w:num>
  <w:num w:numId="28">
    <w:abstractNumId w:val="19"/>
  </w:num>
  <w:num w:numId="29">
    <w:abstractNumId w:val="24"/>
  </w:num>
  <w:num w:numId="30">
    <w:abstractNumId w:val="27"/>
  </w:num>
  <w:num w:numId="31">
    <w:abstractNumId w:val="39"/>
  </w:num>
  <w:num w:numId="32">
    <w:abstractNumId w:val="35"/>
  </w:num>
  <w:num w:numId="33">
    <w:abstractNumId w:val="13"/>
  </w:num>
  <w:num w:numId="34">
    <w:abstractNumId w:val="7"/>
  </w:num>
  <w:num w:numId="35">
    <w:abstractNumId w:val="30"/>
  </w:num>
  <w:num w:numId="36">
    <w:abstractNumId w:val="16"/>
  </w:num>
  <w:num w:numId="37">
    <w:abstractNumId w:val="5"/>
  </w:num>
  <w:num w:numId="38">
    <w:abstractNumId w:val="43"/>
  </w:num>
  <w:num w:numId="39">
    <w:abstractNumId w:val="45"/>
  </w:num>
  <w:num w:numId="40">
    <w:abstractNumId w:val="41"/>
  </w:num>
  <w:num w:numId="41">
    <w:abstractNumId w:val="0"/>
  </w:num>
  <w:num w:numId="42">
    <w:abstractNumId w:val="6"/>
  </w:num>
  <w:num w:numId="43">
    <w:abstractNumId w:val="1"/>
  </w:num>
  <w:num w:numId="44">
    <w:abstractNumId w:val="11"/>
  </w:num>
  <w:num w:numId="45">
    <w:abstractNumId w:val="22"/>
  </w:num>
  <w:num w:numId="46">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3E9"/>
    <w:rsid w:val="0000184B"/>
    <w:rsid w:val="000168BD"/>
    <w:rsid w:val="00020890"/>
    <w:rsid w:val="000229F7"/>
    <w:rsid w:val="00023E23"/>
    <w:rsid w:val="00030FB6"/>
    <w:rsid w:val="00033D07"/>
    <w:rsid w:val="000544ED"/>
    <w:rsid w:val="00056039"/>
    <w:rsid w:val="00063A10"/>
    <w:rsid w:val="000746E8"/>
    <w:rsid w:val="00074A65"/>
    <w:rsid w:val="000810CC"/>
    <w:rsid w:val="000A3EA8"/>
    <w:rsid w:val="000A5D2B"/>
    <w:rsid w:val="000B1F6F"/>
    <w:rsid w:val="000B5911"/>
    <w:rsid w:val="000D5ED3"/>
    <w:rsid w:val="000F49B6"/>
    <w:rsid w:val="000F5015"/>
    <w:rsid w:val="00101E70"/>
    <w:rsid w:val="0011005D"/>
    <w:rsid w:val="00110277"/>
    <w:rsid w:val="00111FAA"/>
    <w:rsid w:val="00120E31"/>
    <w:rsid w:val="00124979"/>
    <w:rsid w:val="0012512E"/>
    <w:rsid w:val="00135D39"/>
    <w:rsid w:val="00141203"/>
    <w:rsid w:val="00142667"/>
    <w:rsid w:val="00143A60"/>
    <w:rsid w:val="00145B21"/>
    <w:rsid w:val="0015562F"/>
    <w:rsid w:val="001575B0"/>
    <w:rsid w:val="001719E6"/>
    <w:rsid w:val="001761CD"/>
    <w:rsid w:val="00177036"/>
    <w:rsid w:val="001777DE"/>
    <w:rsid w:val="00186695"/>
    <w:rsid w:val="001907E9"/>
    <w:rsid w:val="001B06C7"/>
    <w:rsid w:val="001B261B"/>
    <w:rsid w:val="001B3186"/>
    <w:rsid w:val="001B461F"/>
    <w:rsid w:val="001B7F9E"/>
    <w:rsid w:val="001C06BE"/>
    <w:rsid w:val="001C2C49"/>
    <w:rsid w:val="001C5616"/>
    <w:rsid w:val="001D3A67"/>
    <w:rsid w:val="001D56FD"/>
    <w:rsid w:val="001E2481"/>
    <w:rsid w:val="001E31E4"/>
    <w:rsid w:val="001F3144"/>
    <w:rsid w:val="00201C6B"/>
    <w:rsid w:val="00202B0A"/>
    <w:rsid w:val="00204B0B"/>
    <w:rsid w:val="002053E7"/>
    <w:rsid w:val="00210500"/>
    <w:rsid w:val="0023409E"/>
    <w:rsid w:val="00237C0B"/>
    <w:rsid w:val="00241EA6"/>
    <w:rsid w:val="00242F64"/>
    <w:rsid w:val="00243825"/>
    <w:rsid w:val="00263BAE"/>
    <w:rsid w:val="00280CF3"/>
    <w:rsid w:val="002827DF"/>
    <w:rsid w:val="00284E6E"/>
    <w:rsid w:val="00296CDE"/>
    <w:rsid w:val="00296D4E"/>
    <w:rsid w:val="002A05FE"/>
    <w:rsid w:val="002C7308"/>
    <w:rsid w:val="002E3DE0"/>
    <w:rsid w:val="002F18B4"/>
    <w:rsid w:val="002F2C27"/>
    <w:rsid w:val="002F4F44"/>
    <w:rsid w:val="0030088D"/>
    <w:rsid w:val="00302BFF"/>
    <w:rsid w:val="003132C2"/>
    <w:rsid w:val="00315F61"/>
    <w:rsid w:val="003361E7"/>
    <w:rsid w:val="003376C0"/>
    <w:rsid w:val="0034090C"/>
    <w:rsid w:val="00350523"/>
    <w:rsid w:val="00352804"/>
    <w:rsid w:val="00371FF4"/>
    <w:rsid w:val="00372601"/>
    <w:rsid w:val="0037619D"/>
    <w:rsid w:val="00382CCD"/>
    <w:rsid w:val="003873C9"/>
    <w:rsid w:val="00393178"/>
    <w:rsid w:val="003A0F21"/>
    <w:rsid w:val="003B2233"/>
    <w:rsid w:val="003B4DBF"/>
    <w:rsid w:val="003C483A"/>
    <w:rsid w:val="003C76E0"/>
    <w:rsid w:val="003E26DF"/>
    <w:rsid w:val="003E2ABC"/>
    <w:rsid w:val="003E3F40"/>
    <w:rsid w:val="003E5819"/>
    <w:rsid w:val="003E5A7C"/>
    <w:rsid w:val="00401A5A"/>
    <w:rsid w:val="00403605"/>
    <w:rsid w:val="004150BF"/>
    <w:rsid w:val="00416449"/>
    <w:rsid w:val="00417AAD"/>
    <w:rsid w:val="00421B39"/>
    <w:rsid w:val="0042401C"/>
    <w:rsid w:val="00427E86"/>
    <w:rsid w:val="004345AF"/>
    <w:rsid w:val="00436560"/>
    <w:rsid w:val="00440121"/>
    <w:rsid w:val="00442431"/>
    <w:rsid w:val="004753C3"/>
    <w:rsid w:val="00480CB6"/>
    <w:rsid w:val="0048490A"/>
    <w:rsid w:val="004857F9"/>
    <w:rsid w:val="004925E6"/>
    <w:rsid w:val="004964FA"/>
    <w:rsid w:val="004A2877"/>
    <w:rsid w:val="004A7644"/>
    <w:rsid w:val="004B2826"/>
    <w:rsid w:val="004B50C3"/>
    <w:rsid w:val="004B5248"/>
    <w:rsid w:val="004B66BE"/>
    <w:rsid w:val="004C5C53"/>
    <w:rsid w:val="004D4865"/>
    <w:rsid w:val="004E36B7"/>
    <w:rsid w:val="004F3B41"/>
    <w:rsid w:val="004F4658"/>
    <w:rsid w:val="004F5DAF"/>
    <w:rsid w:val="00504C22"/>
    <w:rsid w:val="005177B6"/>
    <w:rsid w:val="0052080E"/>
    <w:rsid w:val="00536519"/>
    <w:rsid w:val="0054342B"/>
    <w:rsid w:val="00555A6A"/>
    <w:rsid w:val="00555D9F"/>
    <w:rsid w:val="00563959"/>
    <w:rsid w:val="00565BD6"/>
    <w:rsid w:val="005712C1"/>
    <w:rsid w:val="005736EC"/>
    <w:rsid w:val="00574826"/>
    <w:rsid w:val="00581D57"/>
    <w:rsid w:val="00596459"/>
    <w:rsid w:val="005A09DE"/>
    <w:rsid w:val="005A73D5"/>
    <w:rsid w:val="005A7DFC"/>
    <w:rsid w:val="005B624D"/>
    <w:rsid w:val="005B69D0"/>
    <w:rsid w:val="005C2BA8"/>
    <w:rsid w:val="005C7B0C"/>
    <w:rsid w:val="005D3152"/>
    <w:rsid w:val="005E3764"/>
    <w:rsid w:val="005F0057"/>
    <w:rsid w:val="005F138D"/>
    <w:rsid w:val="005F73EC"/>
    <w:rsid w:val="006162B9"/>
    <w:rsid w:val="00621321"/>
    <w:rsid w:val="00631FFE"/>
    <w:rsid w:val="0063339B"/>
    <w:rsid w:val="0063505B"/>
    <w:rsid w:val="006547FB"/>
    <w:rsid w:val="006552DB"/>
    <w:rsid w:val="00661C31"/>
    <w:rsid w:val="00665AF7"/>
    <w:rsid w:val="00677ACB"/>
    <w:rsid w:val="00677C53"/>
    <w:rsid w:val="006864E5"/>
    <w:rsid w:val="006957F9"/>
    <w:rsid w:val="006961B7"/>
    <w:rsid w:val="006976FA"/>
    <w:rsid w:val="006A33E9"/>
    <w:rsid w:val="006B381E"/>
    <w:rsid w:val="006B5FA6"/>
    <w:rsid w:val="006B7A7B"/>
    <w:rsid w:val="006C0D9F"/>
    <w:rsid w:val="006C3C0C"/>
    <w:rsid w:val="006D0B98"/>
    <w:rsid w:val="006D3DD6"/>
    <w:rsid w:val="006E4EB9"/>
    <w:rsid w:val="006F49DF"/>
    <w:rsid w:val="007021D3"/>
    <w:rsid w:val="007042DB"/>
    <w:rsid w:val="0071236B"/>
    <w:rsid w:val="00720234"/>
    <w:rsid w:val="00727478"/>
    <w:rsid w:val="00730056"/>
    <w:rsid w:val="00740D7E"/>
    <w:rsid w:val="00740DB7"/>
    <w:rsid w:val="00741158"/>
    <w:rsid w:val="00743514"/>
    <w:rsid w:val="00750E97"/>
    <w:rsid w:val="00752467"/>
    <w:rsid w:val="00763AE4"/>
    <w:rsid w:val="00777A77"/>
    <w:rsid w:val="00790CDD"/>
    <w:rsid w:val="007B4CBF"/>
    <w:rsid w:val="007C0F1A"/>
    <w:rsid w:val="007C3CE6"/>
    <w:rsid w:val="007D5AA7"/>
    <w:rsid w:val="007E3677"/>
    <w:rsid w:val="007E5E94"/>
    <w:rsid w:val="00804081"/>
    <w:rsid w:val="00815EEA"/>
    <w:rsid w:val="00821725"/>
    <w:rsid w:val="00825377"/>
    <w:rsid w:val="00834A4B"/>
    <w:rsid w:val="008352B3"/>
    <w:rsid w:val="00853051"/>
    <w:rsid w:val="008547A3"/>
    <w:rsid w:val="0085644A"/>
    <w:rsid w:val="008570F4"/>
    <w:rsid w:val="00865D3A"/>
    <w:rsid w:val="00874E6C"/>
    <w:rsid w:val="00875463"/>
    <w:rsid w:val="008831FB"/>
    <w:rsid w:val="008871CD"/>
    <w:rsid w:val="008914E6"/>
    <w:rsid w:val="008931DA"/>
    <w:rsid w:val="00895D5F"/>
    <w:rsid w:val="008B29E7"/>
    <w:rsid w:val="008B5E39"/>
    <w:rsid w:val="008D48C7"/>
    <w:rsid w:val="008E0A03"/>
    <w:rsid w:val="008E2A9D"/>
    <w:rsid w:val="008F7BB9"/>
    <w:rsid w:val="00900DC4"/>
    <w:rsid w:val="00916D9C"/>
    <w:rsid w:val="00922CC0"/>
    <w:rsid w:val="009256AE"/>
    <w:rsid w:val="00927919"/>
    <w:rsid w:val="00937ED4"/>
    <w:rsid w:val="00942B61"/>
    <w:rsid w:val="00945B7E"/>
    <w:rsid w:val="009507D5"/>
    <w:rsid w:val="00951F14"/>
    <w:rsid w:val="0095625E"/>
    <w:rsid w:val="00971AFC"/>
    <w:rsid w:val="00983D99"/>
    <w:rsid w:val="00984B30"/>
    <w:rsid w:val="009A08AC"/>
    <w:rsid w:val="009B5B7D"/>
    <w:rsid w:val="009C014A"/>
    <w:rsid w:val="009D023E"/>
    <w:rsid w:val="009D167F"/>
    <w:rsid w:val="009D25C6"/>
    <w:rsid w:val="009D36BE"/>
    <w:rsid w:val="009E627A"/>
    <w:rsid w:val="009F10A9"/>
    <w:rsid w:val="009F2279"/>
    <w:rsid w:val="009F675E"/>
    <w:rsid w:val="009F68B3"/>
    <w:rsid w:val="00A012DE"/>
    <w:rsid w:val="00A0359E"/>
    <w:rsid w:val="00A065C1"/>
    <w:rsid w:val="00A06AC6"/>
    <w:rsid w:val="00A07BB8"/>
    <w:rsid w:val="00A15478"/>
    <w:rsid w:val="00A2145E"/>
    <w:rsid w:val="00A3009A"/>
    <w:rsid w:val="00A339F2"/>
    <w:rsid w:val="00A50B2E"/>
    <w:rsid w:val="00A60175"/>
    <w:rsid w:val="00A60AA7"/>
    <w:rsid w:val="00A6781B"/>
    <w:rsid w:val="00A733BB"/>
    <w:rsid w:val="00A843FE"/>
    <w:rsid w:val="00A913D5"/>
    <w:rsid w:val="00A94482"/>
    <w:rsid w:val="00A96A02"/>
    <w:rsid w:val="00AB3B0E"/>
    <w:rsid w:val="00AB62E8"/>
    <w:rsid w:val="00AC15DB"/>
    <w:rsid w:val="00AC61BA"/>
    <w:rsid w:val="00AC71B0"/>
    <w:rsid w:val="00AD4F15"/>
    <w:rsid w:val="00AE1A36"/>
    <w:rsid w:val="00B00547"/>
    <w:rsid w:val="00B331A8"/>
    <w:rsid w:val="00B3452E"/>
    <w:rsid w:val="00B373B5"/>
    <w:rsid w:val="00B51DF8"/>
    <w:rsid w:val="00B521E0"/>
    <w:rsid w:val="00B614D2"/>
    <w:rsid w:val="00B666E8"/>
    <w:rsid w:val="00B75A4A"/>
    <w:rsid w:val="00B82685"/>
    <w:rsid w:val="00B829F7"/>
    <w:rsid w:val="00BA2351"/>
    <w:rsid w:val="00BA72C7"/>
    <w:rsid w:val="00BB5961"/>
    <w:rsid w:val="00BD1EB6"/>
    <w:rsid w:val="00BE0734"/>
    <w:rsid w:val="00BF48E4"/>
    <w:rsid w:val="00BF4C77"/>
    <w:rsid w:val="00C013B9"/>
    <w:rsid w:val="00C06680"/>
    <w:rsid w:val="00C10811"/>
    <w:rsid w:val="00C14FCD"/>
    <w:rsid w:val="00C16DB0"/>
    <w:rsid w:val="00C247B1"/>
    <w:rsid w:val="00C27994"/>
    <w:rsid w:val="00C27DA6"/>
    <w:rsid w:val="00C3062A"/>
    <w:rsid w:val="00C32AB9"/>
    <w:rsid w:val="00C34C5D"/>
    <w:rsid w:val="00C40BC3"/>
    <w:rsid w:val="00C43411"/>
    <w:rsid w:val="00C43A5E"/>
    <w:rsid w:val="00C44FDC"/>
    <w:rsid w:val="00C509B5"/>
    <w:rsid w:val="00C55458"/>
    <w:rsid w:val="00C75C20"/>
    <w:rsid w:val="00C80DD9"/>
    <w:rsid w:val="00C92B3B"/>
    <w:rsid w:val="00C957DC"/>
    <w:rsid w:val="00CB360E"/>
    <w:rsid w:val="00CC7E7D"/>
    <w:rsid w:val="00CF6ABA"/>
    <w:rsid w:val="00D02CD6"/>
    <w:rsid w:val="00D04254"/>
    <w:rsid w:val="00D20E5D"/>
    <w:rsid w:val="00D263F4"/>
    <w:rsid w:val="00D30047"/>
    <w:rsid w:val="00D36A5D"/>
    <w:rsid w:val="00D373E3"/>
    <w:rsid w:val="00D40CF5"/>
    <w:rsid w:val="00D4406D"/>
    <w:rsid w:val="00D4510B"/>
    <w:rsid w:val="00D457C6"/>
    <w:rsid w:val="00D53069"/>
    <w:rsid w:val="00D54AA2"/>
    <w:rsid w:val="00D55FF9"/>
    <w:rsid w:val="00D61279"/>
    <w:rsid w:val="00D63D44"/>
    <w:rsid w:val="00D65105"/>
    <w:rsid w:val="00D67F57"/>
    <w:rsid w:val="00D750F7"/>
    <w:rsid w:val="00D804BD"/>
    <w:rsid w:val="00D81EB1"/>
    <w:rsid w:val="00DA12C5"/>
    <w:rsid w:val="00DA51DF"/>
    <w:rsid w:val="00DD0D42"/>
    <w:rsid w:val="00DD27F9"/>
    <w:rsid w:val="00DD55DE"/>
    <w:rsid w:val="00DD6B2B"/>
    <w:rsid w:val="00DD7B94"/>
    <w:rsid w:val="00DE5A51"/>
    <w:rsid w:val="00DE7635"/>
    <w:rsid w:val="00DF52C9"/>
    <w:rsid w:val="00DF6A01"/>
    <w:rsid w:val="00E0490D"/>
    <w:rsid w:val="00E1304D"/>
    <w:rsid w:val="00E25763"/>
    <w:rsid w:val="00E31F74"/>
    <w:rsid w:val="00E434A9"/>
    <w:rsid w:val="00E457CA"/>
    <w:rsid w:val="00E52AE4"/>
    <w:rsid w:val="00E611BE"/>
    <w:rsid w:val="00E624BC"/>
    <w:rsid w:val="00E818C5"/>
    <w:rsid w:val="00E82E7E"/>
    <w:rsid w:val="00E86495"/>
    <w:rsid w:val="00E869F9"/>
    <w:rsid w:val="00E948AD"/>
    <w:rsid w:val="00E95809"/>
    <w:rsid w:val="00EA5AAE"/>
    <w:rsid w:val="00EA7E4F"/>
    <w:rsid w:val="00EB6228"/>
    <w:rsid w:val="00EB7624"/>
    <w:rsid w:val="00EC05BC"/>
    <w:rsid w:val="00EC7631"/>
    <w:rsid w:val="00EC7CDE"/>
    <w:rsid w:val="00ED24CE"/>
    <w:rsid w:val="00ED7C1E"/>
    <w:rsid w:val="00EE6971"/>
    <w:rsid w:val="00EF156B"/>
    <w:rsid w:val="00F000F2"/>
    <w:rsid w:val="00F10CBB"/>
    <w:rsid w:val="00F11109"/>
    <w:rsid w:val="00F37915"/>
    <w:rsid w:val="00F44370"/>
    <w:rsid w:val="00F51774"/>
    <w:rsid w:val="00F54D6B"/>
    <w:rsid w:val="00F55A43"/>
    <w:rsid w:val="00F70564"/>
    <w:rsid w:val="00F73C07"/>
    <w:rsid w:val="00F74CE0"/>
    <w:rsid w:val="00F84816"/>
    <w:rsid w:val="00FB2186"/>
    <w:rsid w:val="00FC1A76"/>
    <w:rsid w:val="00FC581D"/>
    <w:rsid w:val="00FC5AE5"/>
    <w:rsid w:val="00FC7ECE"/>
    <w:rsid w:val="00FD2B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0A2DC098-CEA7-49A2-87A6-C71E75F1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A72C7"/>
  </w:style>
  <w:style w:type="paragraph" w:styleId="Kop1">
    <w:name w:val="heading 1"/>
    <w:basedOn w:val="Standaard"/>
    <w:next w:val="Standaard"/>
    <w:link w:val="Kop1Char"/>
    <w:uiPriority w:val="9"/>
    <w:qFormat/>
    <w:rsid w:val="00AB3B0E"/>
    <w:pPr>
      <w:keepNext/>
      <w:keepLines/>
      <w:spacing w:before="480" w:after="0"/>
      <w:outlineLvl w:val="0"/>
    </w:pPr>
    <w:rPr>
      <w:rFonts w:ascii="Arial" w:eastAsiaTheme="majorEastAsia" w:hAnsi="Arial" w:cs="Arial"/>
      <w:b/>
      <w:bCs/>
      <w:color w:val="000000" w:themeColor="text1"/>
      <w:sz w:val="18"/>
      <w:szCs w:val="18"/>
    </w:rPr>
  </w:style>
  <w:style w:type="paragraph" w:styleId="Kop2">
    <w:name w:val="heading 2"/>
    <w:basedOn w:val="Standaard"/>
    <w:next w:val="Standaard"/>
    <w:link w:val="Kop2Char"/>
    <w:uiPriority w:val="9"/>
    <w:unhideWhenUsed/>
    <w:qFormat/>
    <w:rsid w:val="00AB3B0E"/>
    <w:pPr>
      <w:keepNext/>
      <w:keepLines/>
      <w:spacing w:before="200" w:after="0"/>
      <w:outlineLvl w:val="1"/>
    </w:pPr>
    <w:rPr>
      <w:rFonts w:ascii="Arial" w:eastAsiaTheme="majorEastAsia" w:hAnsi="Arial" w:cs="Arial"/>
      <w:b/>
      <w:bCs/>
      <w:color w:val="000000" w:themeColor="text1"/>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6A33E9"/>
    <w:pPr>
      <w:autoSpaceDE w:val="0"/>
      <w:autoSpaceDN w:val="0"/>
      <w:adjustRightInd w:val="0"/>
      <w:spacing w:after="0" w:line="240" w:lineRule="auto"/>
    </w:pPr>
    <w:rPr>
      <w:rFonts w:ascii="Arial" w:hAnsi="Arial" w:cs="Arial"/>
      <w:color w:val="000000"/>
      <w:sz w:val="24"/>
      <w:szCs w:val="24"/>
    </w:rPr>
  </w:style>
  <w:style w:type="paragraph" w:styleId="Koptekst">
    <w:name w:val="header"/>
    <w:basedOn w:val="Standaard"/>
    <w:link w:val="KoptekstChar"/>
    <w:uiPriority w:val="99"/>
    <w:unhideWhenUsed/>
    <w:rsid w:val="008547A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547A3"/>
  </w:style>
  <w:style w:type="paragraph" w:styleId="Voettekst">
    <w:name w:val="footer"/>
    <w:basedOn w:val="Standaard"/>
    <w:link w:val="VoettekstChar"/>
    <w:uiPriority w:val="99"/>
    <w:unhideWhenUsed/>
    <w:rsid w:val="008547A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547A3"/>
  </w:style>
  <w:style w:type="paragraph" w:styleId="Lijstalinea">
    <w:name w:val="List Paragraph"/>
    <w:basedOn w:val="Standaard"/>
    <w:uiPriority w:val="34"/>
    <w:qFormat/>
    <w:rsid w:val="008547A3"/>
    <w:pPr>
      <w:ind w:left="720"/>
      <w:contextualSpacing/>
    </w:pPr>
  </w:style>
  <w:style w:type="paragraph" w:styleId="Ballontekst">
    <w:name w:val="Balloon Text"/>
    <w:basedOn w:val="Standaard"/>
    <w:link w:val="BallontekstChar"/>
    <w:uiPriority w:val="99"/>
    <w:semiHidden/>
    <w:unhideWhenUsed/>
    <w:rsid w:val="00CF6AB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ABA"/>
    <w:rPr>
      <w:rFonts w:ascii="Tahoma" w:hAnsi="Tahoma" w:cs="Tahoma"/>
      <w:sz w:val="16"/>
      <w:szCs w:val="16"/>
    </w:rPr>
  </w:style>
  <w:style w:type="character" w:styleId="Paginanummer">
    <w:name w:val="page number"/>
    <w:basedOn w:val="Standaardalinea-lettertype"/>
    <w:rsid w:val="008831FB"/>
  </w:style>
  <w:style w:type="character" w:styleId="Verwijzingopmerking">
    <w:name w:val="annotation reference"/>
    <w:basedOn w:val="Standaardalinea-lettertype"/>
    <w:semiHidden/>
    <w:unhideWhenUsed/>
    <w:rsid w:val="00B75A4A"/>
    <w:rPr>
      <w:sz w:val="16"/>
      <w:szCs w:val="16"/>
    </w:rPr>
  </w:style>
  <w:style w:type="paragraph" w:styleId="Tekstopmerking">
    <w:name w:val="annotation text"/>
    <w:basedOn w:val="Standaard"/>
    <w:link w:val="TekstopmerkingChar"/>
    <w:semiHidden/>
    <w:unhideWhenUsed/>
    <w:rsid w:val="00B75A4A"/>
    <w:pPr>
      <w:spacing w:line="240" w:lineRule="auto"/>
    </w:pPr>
    <w:rPr>
      <w:sz w:val="20"/>
      <w:szCs w:val="20"/>
    </w:rPr>
  </w:style>
  <w:style w:type="character" w:customStyle="1" w:styleId="TekstopmerkingChar">
    <w:name w:val="Tekst opmerking Char"/>
    <w:basedOn w:val="Standaardalinea-lettertype"/>
    <w:link w:val="Tekstopmerking"/>
    <w:semiHidden/>
    <w:rsid w:val="00B75A4A"/>
    <w:rPr>
      <w:sz w:val="20"/>
      <w:szCs w:val="20"/>
    </w:rPr>
  </w:style>
  <w:style w:type="paragraph" w:styleId="Onderwerpvanopmerking">
    <w:name w:val="annotation subject"/>
    <w:basedOn w:val="Tekstopmerking"/>
    <w:next w:val="Tekstopmerking"/>
    <w:link w:val="OnderwerpvanopmerkingChar"/>
    <w:uiPriority w:val="99"/>
    <w:semiHidden/>
    <w:unhideWhenUsed/>
    <w:rsid w:val="00B75A4A"/>
    <w:rPr>
      <w:b/>
      <w:bCs/>
    </w:rPr>
  </w:style>
  <w:style w:type="character" w:customStyle="1" w:styleId="OnderwerpvanopmerkingChar">
    <w:name w:val="Onderwerp van opmerking Char"/>
    <w:basedOn w:val="TekstopmerkingChar"/>
    <w:link w:val="Onderwerpvanopmerking"/>
    <w:uiPriority w:val="99"/>
    <w:semiHidden/>
    <w:rsid w:val="00B75A4A"/>
    <w:rPr>
      <w:b/>
      <w:bCs/>
      <w:sz w:val="20"/>
      <w:szCs w:val="20"/>
    </w:rPr>
  </w:style>
  <w:style w:type="character" w:customStyle="1" w:styleId="Kop1Char">
    <w:name w:val="Kop 1 Char"/>
    <w:basedOn w:val="Standaardalinea-lettertype"/>
    <w:link w:val="Kop1"/>
    <w:uiPriority w:val="9"/>
    <w:rsid w:val="00AB3B0E"/>
    <w:rPr>
      <w:rFonts w:ascii="Arial" w:eastAsiaTheme="majorEastAsia" w:hAnsi="Arial" w:cs="Arial"/>
      <w:b/>
      <w:bCs/>
      <w:color w:val="000000" w:themeColor="text1"/>
      <w:sz w:val="18"/>
      <w:szCs w:val="18"/>
    </w:rPr>
  </w:style>
  <w:style w:type="character" w:customStyle="1" w:styleId="Kop2Char">
    <w:name w:val="Kop 2 Char"/>
    <w:basedOn w:val="Standaardalinea-lettertype"/>
    <w:link w:val="Kop2"/>
    <w:uiPriority w:val="9"/>
    <w:rsid w:val="00AB3B0E"/>
    <w:rPr>
      <w:rFonts w:ascii="Arial" w:eastAsiaTheme="majorEastAsia" w:hAnsi="Arial" w:cs="Arial"/>
      <w:b/>
      <w:bCs/>
      <w:color w:val="000000" w:themeColor="text1"/>
      <w:sz w:val="18"/>
      <w:szCs w:val="18"/>
    </w:rPr>
  </w:style>
  <w:style w:type="paragraph" w:styleId="Kopvaninhoudsopgave">
    <w:name w:val="TOC Heading"/>
    <w:basedOn w:val="Kop1"/>
    <w:next w:val="Standaard"/>
    <w:uiPriority w:val="39"/>
    <w:unhideWhenUsed/>
    <w:qFormat/>
    <w:rsid w:val="006C0D9F"/>
    <w:pPr>
      <w:outlineLvl w:val="9"/>
    </w:pPr>
    <w:rPr>
      <w:rFonts w:asciiTheme="majorHAnsi" w:hAnsiTheme="majorHAnsi" w:cstheme="majorBidi"/>
      <w:color w:val="365F91" w:themeColor="accent1" w:themeShade="BF"/>
      <w:sz w:val="28"/>
      <w:szCs w:val="28"/>
      <w:lang w:eastAsia="nl-NL"/>
    </w:rPr>
  </w:style>
  <w:style w:type="paragraph" w:styleId="Inhopg1">
    <w:name w:val="toc 1"/>
    <w:basedOn w:val="Standaard"/>
    <w:next w:val="Standaard"/>
    <w:autoRedefine/>
    <w:uiPriority w:val="39"/>
    <w:unhideWhenUsed/>
    <w:rsid w:val="006C0D9F"/>
    <w:pPr>
      <w:spacing w:after="100"/>
    </w:pPr>
  </w:style>
  <w:style w:type="paragraph" w:styleId="Inhopg2">
    <w:name w:val="toc 2"/>
    <w:basedOn w:val="Standaard"/>
    <w:next w:val="Standaard"/>
    <w:autoRedefine/>
    <w:uiPriority w:val="39"/>
    <w:unhideWhenUsed/>
    <w:rsid w:val="006C0D9F"/>
    <w:pPr>
      <w:spacing w:after="100"/>
      <w:ind w:left="220"/>
    </w:pPr>
  </w:style>
  <w:style w:type="character" w:styleId="Hyperlink">
    <w:name w:val="Hyperlink"/>
    <w:basedOn w:val="Standaardalinea-lettertype"/>
    <w:uiPriority w:val="99"/>
    <w:unhideWhenUsed/>
    <w:rsid w:val="006C0D9F"/>
    <w:rPr>
      <w:color w:val="0000FF" w:themeColor="hyperlink"/>
      <w:u w:val="single"/>
    </w:rPr>
  </w:style>
  <w:style w:type="paragraph" w:customStyle="1" w:styleId="al">
    <w:name w:val="al"/>
    <w:basedOn w:val="Standaard"/>
    <w:rsid w:val="00D4510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Nadruk">
    <w:name w:val="Emphasis"/>
    <w:basedOn w:val="Standaardalinea-lettertype"/>
    <w:uiPriority w:val="20"/>
    <w:qFormat/>
    <w:rsid w:val="00D4510B"/>
    <w:rPr>
      <w:i/>
      <w:iCs/>
    </w:rPr>
  </w:style>
  <w:style w:type="paragraph" w:customStyle="1" w:styleId="labeled">
    <w:name w:val="labeled"/>
    <w:basedOn w:val="Standaard"/>
    <w:rsid w:val="00D4510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D4510B"/>
  </w:style>
  <w:style w:type="paragraph" w:styleId="Revisie">
    <w:name w:val="Revision"/>
    <w:hidden/>
    <w:uiPriority w:val="99"/>
    <w:semiHidden/>
    <w:rsid w:val="00916D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898043">
      <w:bodyDiv w:val="1"/>
      <w:marLeft w:val="0"/>
      <w:marRight w:val="0"/>
      <w:marTop w:val="0"/>
      <w:marBottom w:val="0"/>
      <w:divBdr>
        <w:top w:val="none" w:sz="0" w:space="0" w:color="auto"/>
        <w:left w:val="none" w:sz="0" w:space="0" w:color="auto"/>
        <w:bottom w:val="none" w:sz="0" w:space="0" w:color="auto"/>
        <w:right w:val="none" w:sz="0" w:space="0" w:color="auto"/>
      </w:divBdr>
    </w:div>
    <w:div w:id="851383789">
      <w:bodyDiv w:val="1"/>
      <w:marLeft w:val="0"/>
      <w:marRight w:val="0"/>
      <w:marTop w:val="0"/>
      <w:marBottom w:val="0"/>
      <w:divBdr>
        <w:top w:val="none" w:sz="0" w:space="0" w:color="auto"/>
        <w:left w:val="none" w:sz="0" w:space="0" w:color="auto"/>
        <w:bottom w:val="none" w:sz="0" w:space="0" w:color="auto"/>
        <w:right w:val="none" w:sz="0" w:space="0" w:color="auto"/>
      </w:divBdr>
      <w:divsChild>
        <w:div w:id="28918980">
          <w:marLeft w:val="0"/>
          <w:marRight w:val="0"/>
          <w:marTop w:val="0"/>
          <w:marBottom w:val="0"/>
          <w:divBdr>
            <w:top w:val="none" w:sz="0" w:space="0" w:color="auto"/>
            <w:left w:val="none" w:sz="0" w:space="0" w:color="auto"/>
            <w:bottom w:val="none" w:sz="0" w:space="0" w:color="auto"/>
            <w:right w:val="none" w:sz="0" w:space="0" w:color="auto"/>
          </w:divBdr>
          <w:divsChild>
            <w:div w:id="1140728014">
              <w:marLeft w:val="0"/>
              <w:marRight w:val="0"/>
              <w:marTop w:val="0"/>
              <w:marBottom w:val="0"/>
              <w:divBdr>
                <w:top w:val="none" w:sz="0" w:space="0" w:color="auto"/>
                <w:left w:val="none" w:sz="0" w:space="0" w:color="auto"/>
                <w:bottom w:val="none" w:sz="0" w:space="0" w:color="auto"/>
                <w:right w:val="none" w:sz="0" w:space="0" w:color="auto"/>
              </w:divBdr>
              <w:divsChild>
                <w:div w:id="318001386">
                  <w:marLeft w:val="0"/>
                  <w:marRight w:val="0"/>
                  <w:marTop w:val="0"/>
                  <w:marBottom w:val="0"/>
                  <w:divBdr>
                    <w:top w:val="none" w:sz="0" w:space="0" w:color="auto"/>
                    <w:left w:val="none" w:sz="0" w:space="0" w:color="auto"/>
                    <w:bottom w:val="none" w:sz="0" w:space="0" w:color="auto"/>
                    <w:right w:val="none" w:sz="0" w:space="0" w:color="auto"/>
                  </w:divBdr>
                  <w:divsChild>
                    <w:div w:id="546723520">
                      <w:marLeft w:val="0"/>
                      <w:marRight w:val="0"/>
                      <w:marTop w:val="0"/>
                      <w:marBottom w:val="0"/>
                      <w:divBdr>
                        <w:top w:val="none" w:sz="0" w:space="0" w:color="auto"/>
                        <w:left w:val="none" w:sz="0" w:space="0" w:color="auto"/>
                        <w:bottom w:val="none" w:sz="0" w:space="0" w:color="auto"/>
                        <w:right w:val="none" w:sz="0" w:space="0" w:color="auto"/>
                      </w:divBdr>
                      <w:divsChild>
                        <w:div w:id="1592008697">
                          <w:marLeft w:val="0"/>
                          <w:marRight w:val="0"/>
                          <w:marTop w:val="0"/>
                          <w:marBottom w:val="0"/>
                          <w:divBdr>
                            <w:top w:val="none" w:sz="0" w:space="0" w:color="auto"/>
                            <w:left w:val="none" w:sz="0" w:space="0" w:color="auto"/>
                            <w:bottom w:val="none" w:sz="0" w:space="0" w:color="auto"/>
                            <w:right w:val="none" w:sz="0" w:space="0" w:color="auto"/>
                          </w:divBdr>
                          <w:divsChild>
                            <w:div w:id="53674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881162">
      <w:bodyDiv w:val="1"/>
      <w:marLeft w:val="0"/>
      <w:marRight w:val="0"/>
      <w:marTop w:val="0"/>
      <w:marBottom w:val="0"/>
      <w:divBdr>
        <w:top w:val="none" w:sz="0" w:space="0" w:color="auto"/>
        <w:left w:val="none" w:sz="0" w:space="0" w:color="auto"/>
        <w:bottom w:val="none" w:sz="0" w:space="0" w:color="auto"/>
        <w:right w:val="none" w:sz="0" w:space="0" w:color="auto"/>
      </w:divBdr>
      <w:divsChild>
        <w:div w:id="1079330486">
          <w:marLeft w:val="0"/>
          <w:marRight w:val="0"/>
          <w:marTop w:val="0"/>
          <w:marBottom w:val="0"/>
          <w:divBdr>
            <w:top w:val="none" w:sz="0" w:space="0" w:color="auto"/>
            <w:left w:val="none" w:sz="0" w:space="0" w:color="auto"/>
            <w:bottom w:val="none" w:sz="0" w:space="0" w:color="auto"/>
            <w:right w:val="none" w:sz="0" w:space="0" w:color="auto"/>
          </w:divBdr>
          <w:divsChild>
            <w:div w:id="1917857880">
              <w:marLeft w:val="0"/>
              <w:marRight w:val="0"/>
              <w:marTop w:val="0"/>
              <w:marBottom w:val="0"/>
              <w:divBdr>
                <w:top w:val="none" w:sz="0" w:space="0" w:color="auto"/>
                <w:left w:val="none" w:sz="0" w:space="0" w:color="auto"/>
                <w:bottom w:val="none" w:sz="0" w:space="0" w:color="auto"/>
                <w:right w:val="none" w:sz="0" w:space="0" w:color="auto"/>
              </w:divBdr>
              <w:divsChild>
                <w:div w:id="1856073342">
                  <w:marLeft w:val="0"/>
                  <w:marRight w:val="0"/>
                  <w:marTop w:val="0"/>
                  <w:marBottom w:val="0"/>
                  <w:divBdr>
                    <w:top w:val="none" w:sz="0" w:space="0" w:color="auto"/>
                    <w:left w:val="none" w:sz="0" w:space="0" w:color="auto"/>
                    <w:bottom w:val="none" w:sz="0" w:space="0" w:color="auto"/>
                    <w:right w:val="none" w:sz="0" w:space="0" w:color="auto"/>
                  </w:divBdr>
                  <w:divsChild>
                    <w:div w:id="610819825">
                      <w:marLeft w:val="0"/>
                      <w:marRight w:val="0"/>
                      <w:marTop w:val="0"/>
                      <w:marBottom w:val="0"/>
                      <w:divBdr>
                        <w:top w:val="none" w:sz="0" w:space="0" w:color="auto"/>
                        <w:left w:val="none" w:sz="0" w:space="0" w:color="auto"/>
                        <w:bottom w:val="none" w:sz="0" w:space="0" w:color="auto"/>
                        <w:right w:val="none" w:sz="0" w:space="0" w:color="auto"/>
                      </w:divBdr>
                      <w:divsChild>
                        <w:div w:id="317539841">
                          <w:marLeft w:val="0"/>
                          <w:marRight w:val="0"/>
                          <w:marTop w:val="0"/>
                          <w:marBottom w:val="0"/>
                          <w:divBdr>
                            <w:top w:val="none" w:sz="0" w:space="0" w:color="auto"/>
                            <w:left w:val="none" w:sz="0" w:space="0" w:color="auto"/>
                            <w:bottom w:val="none" w:sz="0" w:space="0" w:color="auto"/>
                            <w:right w:val="none" w:sz="0" w:space="0" w:color="auto"/>
                          </w:divBdr>
                          <w:divsChild>
                            <w:div w:id="167873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6178181">
      <w:bodyDiv w:val="1"/>
      <w:marLeft w:val="0"/>
      <w:marRight w:val="0"/>
      <w:marTop w:val="0"/>
      <w:marBottom w:val="0"/>
      <w:divBdr>
        <w:top w:val="none" w:sz="0" w:space="0" w:color="auto"/>
        <w:left w:val="none" w:sz="0" w:space="0" w:color="auto"/>
        <w:bottom w:val="none" w:sz="0" w:space="0" w:color="auto"/>
        <w:right w:val="none" w:sz="0" w:space="0" w:color="auto"/>
      </w:divBdr>
    </w:div>
    <w:div w:id="1408652292">
      <w:bodyDiv w:val="1"/>
      <w:marLeft w:val="0"/>
      <w:marRight w:val="0"/>
      <w:marTop w:val="0"/>
      <w:marBottom w:val="0"/>
      <w:divBdr>
        <w:top w:val="none" w:sz="0" w:space="0" w:color="auto"/>
        <w:left w:val="none" w:sz="0" w:space="0" w:color="auto"/>
        <w:bottom w:val="none" w:sz="0" w:space="0" w:color="auto"/>
        <w:right w:val="none" w:sz="0" w:space="0" w:color="auto"/>
      </w:divBdr>
    </w:div>
    <w:div w:id="1757896109">
      <w:bodyDiv w:val="1"/>
      <w:marLeft w:val="0"/>
      <w:marRight w:val="0"/>
      <w:marTop w:val="0"/>
      <w:marBottom w:val="0"/>
      <w:divBdr>
        <w:top w:val="none" w:sz="0" w:space="0" w:color="auto"/>
        <w:left w:val="none" w:sz="0" w:space="0" w:color="auto"/>
        <w:bottom w:val="none" w:sz="0" w:space="0" w:color="auto"/>
        <w:right w:val="none" w:sz="0" w:space="0" w:color="auto"/>
      </w:divBdr>
      <w:divsChild>
        <w:div w:id="280691291">
          <w:marLeft w:val="0"/>
          <w:marRight w:val="0"/>
          <w:marTop w:val="0"/>
          <w:marBottom w:val="0"/>
          <w:divBdr>
            <w:top w:val="none" w:sz="0" w:space="0" w:color="auto"/>
            <w:left w:val="none" w:sz="0" w:space="0" w:color="auto"/>
            <w:bottom w:val="none" w:sz="0" w:space="0" w:color="auto"/>
            <w:right w:val="none" w:sz="0" w:space="0" w:color="auto"/>
          </w:divBdr>
          <w:divsChild>
            <w:div w:id="137571562">
              <w:marLeft w:val="0"/>
              <w:marRight w:val="0"/>
              <w:marTop w:val="0"/>
              <w:marBottom w:val="0"/>
              <w:divBdr>
                <w:top w:val="none" w:sz="0" w:space="0" w:color="auto"/>
                <w:left w:val="none" w:sz="0" w:space="0" w:color="auto"/>
                <w:bottom w:val="none" w:sz="0" w:space="0" w:color="auto"/>
                <w:right w:val="none" w:sz="0" w:space="0" w:color="auto"/>
              </w:divBdr>
              <w:divsChild>
                <w:div w:id="1013147819">
                  <w:marLeft w:val="0"/>
                  <w:marRight w:val="0"/>
                  <w:marTop w:val="0"/>
                  <w:marBottom w:val="0"/>
                  <w:divBdr>
                    <w:top w:val="none" w:sz="0" w:space="0" w:color="auto"/>
                    <w:left w:val="none" w:sz="0" w:space="0" w:color="auto"/>
                    <w:bottom w:val="none" w:sz="0" w:space="0" w:color="auto"/>
                    <w:right w:val="none" w:sz="0" w:space="0" w:color="auto"/>
                  </w:divBdr>
                  <w:divsChild>
                    <w:div w:id="836922180">
                      <w:marLeft w:val="0"/>
                      <w:marRight w:val="0"/>
                      <w:marTop w:val="0"/>
                      <w:marBottom w:val="0"/>
                      <w:divBdr>
                        <w:top w:val="none" w:sz="0" w:space="0" w:color="auto"/>
                        <w:left w:val="none" w:sz="0" w:space="0" w:color="auto"/>
                        <w:bottom w:val="none" w:sz="0" w:space="0" w:color="auto"/>
                        <w:right w:val="none" w:sz="0" w:space="0" w:color="auto"/>
                      </w:divBdr>
                      <w:divsChild>
                        <w:div w:id="119884903">
                          <w:marLeft w:val="0"/>
                          <w:marRight w:val="0"/>
                          <w:marTop w:val="0"/>
                          <w:marBottom w:val="0"/>
                          <w:divBdr>
                            <w:top w:val="none" w:sz="0" w:space="0" w:color="auto"/>
                            <w:left w:val="none" w:sz="0" w:space="0" w:color="auto"/>
                            <w:bottom w:val="none" w:sz="0" w:space="0" w:color="auto"/>
                            <w:right w:val="none" w:sz="0" w:space="0" w:color="auto"/>
                          </w:divBdr>
                          <w:divsChild>
                            <w:div w:id="22232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CB66B-B0AC-4B1C-8F26-BBE2AED7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182A636.dotm</Template>
  <TotalTime>0</TotalTime>
  <Pages>4</Pages>
  <Words>3243</Words>
  <Characters>17841</Characters>
  <Application>Microsoft Office Word</Application>
  <DocSecurity>0</DocSecurity>
  <Lines>148</Lines>
  <Paragraphs>42</Paragraphs>
  <ScaleCrop>false</ScaleCrop>
  <HeadingPairs>
    <vt:vector size="2" baseType="variant">
      <vt:variant>
        <vt:lpstr>Titel</vt:lpstr>
      </vt:variant>
      <vt:variant>
        <vt:i4>1</vt:i4>
      </vt:variant>
    </vt:vector>
  </HeadingPairs>
  <TitlesOfParts>
    <vt:vector size="1" baseType="lpstr">
      <vt:lpstr>Algemene INKOOPvoorwaarden voor leveringen en diensten, RMN EN RECREATIESCHAPPEN 2016, TOELICHTING</vt:lpstr>
    </vt:vector>
  </TitlesOfParts>
  <Company/>
  <LinksUpToDate>false</LinksUpToDate>
  <CharactersWithSpaces>21042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INKOOPvoorwaarden voor leveringen en diensten, RMN EN RECREATIESCHAPPEN 2016, TOELICHTING</dc:title>
  <dc:creator>Meijs, J. (Juul)</dc:creator>
  <cp:lastModifiedBy>Steenweg, T. (Ton)</cp:lastModifiedBy>
  <cp:revision>2</cp:revision>
  <cp:lastPrinted>2016-03-18T10:49:00Z</cp:lastPrinted>
  <dcterms:created xsi:type="dcterms:W3CDTF">2017-04-24T13:47:00Z</dcterms:created>
  <dcterms:modified xsi:type="dcterms:W3CDTF">2017-04-24T13:47:00Z</dcterms:modified>
</cp:coreProperties>
</file>